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F0" w:rsidRPr="00BF4B2E" w:rsidRDefault="002C6FF0" w:rsidP="001E53C1">
      <w:pPr>
        <w:ind w:left="-180"/>
        <w:jc w:val="center"/>
        <w:rPr>
          <w:rFonts w:asciiTheme="minorHAnsi" w:hAnsiTheme="minorHAnsi" w:cs="Calibri"/>
          <w:b/>
          <w:sz w:val="28"/>
        </w:rPr>
      </w:pPr>
      <w:bookmarkStart w:id="0" w:name="_GoBack"/>
      <w:bookmarkEnd w:id="0"/>
    </w:p>
    <w:p w:rsidR="002C6FF0" w:rsidRPr="00BF4B2E" w:rsidRDefault="008654AC" w:rsidP="001E53C1">
      <w:pPr>
        <w:ind w:left="-180"/>
        <w:jc w:val="center"/>
        <w:rPr>
          <w:rFonts w:asciiTheme="minorHAnsi" w:hAnsiTheme="minorHAnsi" w:cs="Calibri"/>
          <w:b/>
          <w:sz w:val="28"/>
        </w:rPr>
      </w:pPr>
      <w:r>
        <w:rPr>
          <w:rFonts w:asciiTheme="minorHAnsi" w:hAnsiTheme="minorHAnsi"/>
          <w:b/>
          <w:noProof/>
        </w:rPr>
        <mc:AlternateContent>
          <mc:Choice Requires="wps">
            <w:drawing>
              <wp:anchor distT="36576" distB="36576" distL="36576" distR="36576" simplePos="0" relativeHeight="251658240" behindDoc="0" locked="0" layoutInCell="1" allowOverlap="1">
                <wp:simplePos x="0" y="0"/>
                <wp:positionH relativeFrom="column">
                  <wp:posOffset>405765</wp:posOffset>
                </wp:positionH>
                <wp:positionV relativeFrom="paragraph">
                  <wp:posOffset>121285</wp:posOffset>
                </wp:positionV>
                <wp:extent cx="6058535" cy="2553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5533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1DE6" w:rsidRPr="004E0A1D" w:rsidRDefault="00C51DE6" w:rsidP="004B3578">
                            <w:pPr>
                              <w:pStyle w:val="Heading1"/>
                              <w:widowControl w:val="0"/>
                              <w:rPr>
                                <w:rFonts w:ascii="Franklin Gothic Book" w:hAnsi="Franklin Gothic Book"/>
                                <w:color w:val="404040"/>
                                <w:sz w:val="80"/>
                                <w:szCs w:val="80"/>
                              </w:rPr>
                            </w:pPr>
                            <w:r>
                              <w:rPr>
                                <w:rFonts w:ascii="Franklin Gothic Book" w:hAnsi="Franklin Gothic Book"/>
                                <w:color w:val="404040"/>
                                <w:sz w:val="80"/>
                                <w:szCs w:val="80"/>
                              </w:rPr>
                              <w:t>Student</w:t>
                            </w:r>
                            <w:r w:rsidRPr="004E0A1D">
                              <w:rPr>
                                <w:rFonts w:ascii="Franklin Gothic Book" w:hAnsi="Franklin Gothic Book"/>
                                <w:color w:val="404040"/>
                                <w:sz w:val="80"/>
                                <w:szCs w:val="80"/>
                              </w:rPr>
                              <w:t xml:space="preserve"> Guide</w:t>
                            </w:r>
                          </w:p>
                          <w:p w:rsidR="00C51DE6" w:rsidRPr="004E0A1D" w:rsidRDefault="00C51DE6" w:rsidP="004B3578">
                            <w:pPr>
                              <w:pStyle w:val="Heading1"/>
                              <w:widowControl w:val="0"/>
                              <w:rPr>
                                <w:rFonts w:ascii="Franklin Gothic Book" w:hAnsi="Franklin Gothic Book"/>
                                <w:color w:val="404040"/>
                                <w:sz w:val="80"/>
                                <w:szCs w:val="80"/>
                              </w:rPr>
                            </w:pPr>
                            <w:r w:rsidRPr="004E0A1D">
                              <w:rPr>
                                <w:rFonts w:ascii="Franklin Gothic Book" w:hAnsi="Franklin Gothic Book"/>
                                <w:color w:val="404040"/>
                                <w:sz w:val="80"/>
                                <w:szCs w:val="80"/>
                              </w:rPr>
                              <w:t xml:space="preserve">to the </w:t>
                            </w:r>
                          </w:p>
                          <w:p w:rsidR="00C51DE6" w:rsidRPr="004E0A1D" w:rsidRDefault="00C51DE6" w:rsidP="004B3578">
                            <w:pPr>
                              <w:pStyle w:val="Heading1"/>
                              <w:widowControl w:val="0"/>
                              <w:rPr>
                                <w:rFonts w:ascii="Franklin Gothic Book" w:hAnsi="Franklin Gothic Book"/>
                                <w:color w:val="404040"/>
                                <w:sz w:val="80"/>
                                <w:szCs w:val="80"/>
                              </w:rPr>
                            </w:pPr>
                            <w:r w:rsidRPr="004E0A1D">
                              <w:rPr>
                                <w:rFonts w:ascii="Franklin Gothic Book" w:hAnsi="Franklin Gothic Book"/>
                                <w:color w:val="404040"/>
                                <w:sz w:val="80"/>
                                <w:szCs w:val="80"/>
                              </w:rPr>
                              <w:t>Westminster College</w:t>
                            </w:r>
                          </w:p>
                          <w:p w:rsidR="00C51DE6" w:rsidRPr="004E0A1D" w:rsidRDefault="00C51DE6" w:rsidP="004B3578">
                            <w:pPr>
                              <w:pStyle w:val="Heading1"/>
                              <w:widowControl w:val="0"/>
                              <w:rPr>
                                <w:rFonts w:ascii="Franklin Gothic Book" w:hAnsi="Franklin Gothic Book"/>
                                <w:b w:val="0"/>
                                <w:bCs/>
                                <w:color w:val="404040"/>
                              </w:rPr>
                            </w:pPr>
                            <w:r w:rsidRPr="004E0A1D">
                              <w:rPr>
                                <w:rFonts w:ascii="Franklin Gothic Book" w:hAnsi="Franklin Gothic Book"/>
                                <w:color w:val="404040"/>
                                <w:sz w:val="80"/>
                                <w:szCs w:val="80"/>
                              </w:rPr>
                              <w:t>Internship Program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5pt;margin-top:9.55pt;width:477.05pt;height:20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" stroked="f" strokeweight="0" insetpen="t">
                <v:shadow color="#ccc"/>
                <v:textbox inset="2.85pt,2.85pt,2.85pt,2.85pt">
                  <w:txbxContent>
                    <w:p w:rsidR="00C51DE6" w:rsidRPr="004E0A1D" w:rsidRDefault="00C51DE6" w:rsidP="004B3578">
                      <w:pPr>
                        <w:pStyle w:val="Heading1"/>
                        <w:widowControl w:val="0"/>
                        <w:rPr>
                          <w:rFonts w:ascii="Franklin Gothic Book" w:hAnsi="Franklin Gothic Book"/>
                          <w:color w:val="404040"/>
                          <w:sz w:val="80"/>
                          <w:szCs w:val="80"/>
                        </w:rPr>
                      </w:pPr>
                      <w:r>
                        <w:rPr>
                          <w:rFonts w:ascii="Franklin Gothic Book" w:hAnsi="Franklin Gothic Book"/>
                          <w:color w:val="404040"/>
                          <w:sz w:val="80"/>
                          <w:szCs w:val="80"/>
                        </w:rPr>
                        <w:t>Student</w:t>
                      </w:r>
                      <w:r w:rsidRPr="004E0A1D">
                        <w:rPr>
                          <w:rFonts w:ascii="Franklin Gothic Book" w:hAnsi="Franklin Gothic Book"/>
                          <w:color w:val="404040"/>
                          <w:sz w:val="80"/>
                          <w:szCs w:val="80"/>
                        </w:rPr>
                        <w:t xml:space="preserve"> Guide</w:t>
                      </w:r>
                    </w:p>
                    <w:p w:rsidR="00C51DE6" w:rsidRPr="004E0A1D" w:rsidRDefault="00C51DE6" w:rsidP="004B3578">
                      <w:pPr>
                        <w:pStyle w:val="Heading1"/>
                        <w:widowControl w:val="0"/>
                        <w:rPr>
                          <w:rFonts w:ascii="Franklin Gothic Book" w:hAnsi="Franklin Gothic Book"/>
                          <w:color w:val="404040"/>
                          <w:sz w:val="80"/>
                          <w:szCs w:val="80"/>
                        </w:rPr>
                      </w:pPr>
                      <w:proofErr w:type="gramStart"/>
                      <w:r w:rsidRPr="004E0A1D">
                        <w:rPr>
                          <w:rFonts w:ascii="Franklin Gothic Book" w:hAnsi="Franklin Gothic Book"/>
                          <w:color w:val="404040"/>
                          <w:sz w:val="80"/>
                          <w:szCs w:val="80"/>
                        </w:rPr>
                        <w:t>to</w:t>
                      </w:r>
                      <w:proofErr w:type="gramEnd"/>
                      <w:r w:rsidRPr="004E0A1D">
                        <w:rPr>
                          <w:rFonts w:ascii="Franklin Gothic Book" w:hAnsi="Franklin Gothic Book"/>
                          <w:color w:val="404040"/>
                          <w:sz w:val="80"/>
                          <w:szCs w:val="80"/>
                        </w:rPr>
                        <w:t xml:space="preserve"> the </w:t>
                      </w:r>
                    </w:p>
                    <w:p w:rsidR="00C51DE6" w:rsidRPr="004E0A1D" w:rsidRDefault="00C51DE6" w:rsidP="004B3578">
                      <w:pPr>
                        <w:pStyle w:val="Heading1"/>
                        <w:widowControl w:val="0"/>
                        <w:rPr>
                          <w:rFonts w:ascii="Franklin Gothic Book" w:hAnsi="Franklin Gothic Book"/>
                          <w:color w:val="404040"/>
                          <w:sz w:val="80"/>
                          <w:szCs w:val="80"/>
                        </w:rPr>
                      </w:pPr>
                      <w:r w:rsidRPr="004E0A1D">
                        <w:rPr>
                          <w:rFonts w:ascii="Franklin Gothic Book" w:hAnsi="Franklin Gothic Book"/>
                          <w:color w:val="404040"/>
                          <w:sz w:val="80"/>
                          <w:szCs w:val="80"/>
                        </w:rPr>
                        <w:t>Westminster College</w:t>
                      </w:r>
                    </w:p>
                    <w:p w:rsidR="00C51DE6" w:rsidRPr="004E0A1D" w:rsidRDefault="00C51DE6" w:rsidP="004B3578">
                      <w:pPr>
                        <w:pStyle w:val="Heading1"/>
                        <w:widowControl w:val="0"/>
                        <w:rPr>
                          <w:rFonts w:ascii="Franklin Gothic Book" w:hAnsi="Franklin Gothic Book"/>
                          <w:b w:val="0"/>
                          <w:bCs/>
                          <w:color w:val="404040"/>
                        </w:rPr>
                      </w:pPr>
                      <w:r w:rsidRPr="004E0A1D">
                        <w:rPr>
                          <w:rFonts w:ascii="Franklin Gothic Book" w:hAnsi="Franklin Gothic Book"/>
                          <w:color w:val="404040"/>
                          <w:sz w:val="80"/>
                          <w:szCs w:val="80"/>
                        </w:rPr>
                        <w:t>Internship Program</w:t>
                      </w:r>
                    </w:p>
                  </w:txbxContent>
                </v:textbox>
              </v:shape>
            </w:pict>
          </mc:Fallback>
        </mc:AlternateContent>
      </w: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2C6FF0" w:rsidRPr="00BF4B2E" w:rsidRDefault="002C6FF0" w:rsidP="001E53C1">
      <w:pPr>
        <w:ind w:left="-180"/>
        <w:jc w:val="center"/>
        <w:rPr>
          <w:rFonts w:asciiTheme="minorHAnsi" w:hAnsiTheme="minorHAnsi" w:cs="Calibri"/>
          <w:b/>
          <w:sz w:val="28"/>
        </w:rPr>
      </w:pPr>
    </w:p>
    <w:p w:rsidR="00BA52F8" w:rsidRPr="00BF4B2E" w:rsidRDefault="008654AC" w:rsidP="001E53C1">
      <w:pPr>
        <w:ind w:left="-180"/>
        <w:jc w:val="center"/>
        <w:rPr>
          <w:rFonts w:asciiTheme="minorHAnsi" w:hAnsiTheme="minorHAnsi"/>
          <w:b/>
        </w:rPr>
      </w:pPr>
      <w:r>
        <w:rPr>
          <w:rFonts w:asciiTheme="minorHAnsi" w:hAnsiTheme="minorHAnsi" w:cs="Calibri"/>
          <w:b/>
          <w:noProof/>
          <w:sz w:val="28"/>
        </w:rPr>
        <w:drawing>
          <wp:inline distT="0" distB="0" distL="0" distR="0">
            <wp:extent cx="4073525" cy="3671570"/>
            <wp:effectExtent l="0" t="0" r="3175" b="5080"/>
            <wp:docPr id="1" name="Picture 1" descr="Ctr Career Dev (Large) - Vertical Career EX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Career Dev (Large) - Vertical Career EX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3525" cy="3671570"/>
                    </a:xfrm>
                    <a:prstGeom prst="rect">
                      <a:avLst/>
                    </a:prstGeom>
                    <a:noFill/>
                    <a:ln>
                      <a:noFill/>
                    </a:ln>
                  </pic:spPr>
                </pic:pic>
              </a:graphicData>
            </a:graphic>
          </wp:inline>
        </w:drawing>
      </w:r>
    </w:p>
    <w:p w:rsidR="004B3578" w:rsidRPr="00BF4B2E" w:rsidRDefault="004B3578" w:rsidP="004B00A6">
      <w:pPr>
        <w:jc w:val="center"/>
        <w:rPr>
          <w:rFonts w:asciiTheme="minorHAnsi" w:hAnsiTheme="minorHAnsi"/>
          <w:b/>
        </w:rPr>
      </w:pPr>
    </w:p>
    <w:p w:rsidR="006E3C6C" w:rsidRPr="00BF4B2E" w:rsidRDefault="004B3578" w:rsidP="004B00A6">
      <w:pPr>
        <w:jc w:val="center"/>
        <w:rPr>
          <w:rFonts w:asciiTheme="minorHAnsi" w:hAnsiTheme="minorHAnsi"/>
          <w:b/>
          <w:sz w:val="28"/>
          <w:szCs w:val="28"/>
        </w:rPr>
      </w:pPr>
      <w:r w:rsidRPr="00BF4B2E">
        <w:rPr>
          <w:rFonts w:asciiTheme="minorHAnsi" w:hAnsiTheme="minorHAnsi"/>
          <w:b/>
        </w:rPr>
        <w:br w:type="page"/>
      </w:r>
      <w:r w:rsidR="006E3C6C" w:rsidRPr="00BF4B2E">
        <w:rPr>
          <w:rFonts w:asciiTheme="minorHAnsi" w:hAnsiTheme="minorHAnsi"/>
          <w:b/>
          <w:sz w:val="28"/>
          <w:szCs w:val="28"/>
        </w:rPr>
        <w:lastRenderedPageBreak/>
        <w:t>Student Guide to Internships</w:t>
      </w:r>
    </w:p>
    <w:p w:rsidR="006E3C6C" w:rsidRPr="00BF4B2E" w:rsidRDefault="006E3C6C">
      <w:pPr>
        <w:pStyle w:val="Heading1"/>
        <w:rPr>
          <w:rFonts w:asciiTheme="minorHAnsi" w:hAnsiTheme="minorHAnsi"/>
          <w:sz w:val="22"/>
        </w:rPr>
      </w:pPr>
      <w:r w:rsidRPr="00BF4B2E">
        <w:rPr>
          <w:rFonts w:asciiTheme="minorHAnsi" w:hAnsiTheme="minorHAnsi"/>
          <w:szCs w:val="28"/>
        </w:rPr>
        <w:t>Table of Contents</w:t>
      </w:r>
    </w:p>
    <w:p w:rsidR="006E3C6C" w:rsidRPr="00BF4B2E" w:rsidRDefault="006E3C6C">
      <w:pPr>
        <w:jc w:val="center"/>
        <w:rPr>
          <w:rFonts w:asciiTheme="minorHAnsi" w:hAnsiTheme="minorHAnsi"/>
          <w:b/>
          <w:sz w:val="22"/>
        </w:rPr>
      </w:pPr>
    </w:p>
    <w:p w:rsidR="006E3C6C" w:rsidRPr="00BF4B2E" w:rsidRDefault="006E3C6C" w:rsidP="008238EB">
      <w:pPr>
        <w:tabs>
          <w:tab w:val="left" w:leader="dot" w:pos="9180"/>
        </w:tabs>
        <w:ind w:left="180" w:hanging="180"/>
        <w:rPr>
          <w:rFonts w:asciiTheme="minorHAnsi" w:hAnsiTheme="minorHAnsi"/>
          <w:sz w:val="22"/>
        </w:rPr>
      </w:pPr>
      <w:r w:rsidRPr="00BF4B2E">
        <w:rPr>
          <w:rFonts w:asciiTheme="minorHAnsi" w:hAnsiTheme="minorHAnsi"/>
          <w:sz w:val="22"/>
        </w:rPr>
        <w:t xml:space="preserve">A.  </w:t>
      </w:r>
      <w:r w:rsidR="00C4120B" w:rsidRPr="00BF4B2E">
        <w:rPr>
          <w:rFonts w:asciiTheme="minorHAnsi" w:hAnsiTheme="minorHAnsi"/>
          <w:sz w:val="22"/>
        </w:rPr>
        <w:t>What an Internship</w:t>
      </w:r>
      <w:r w:rsidR="00FE6AE9" w:rsidRPr="00BF4B2E">
        <w:rPr>
          <w:rFonts w:asciiTheme="minorHAnsi" w:hAnsiTheme="minorHAnsi"/>
          <w:sz w:val="22"/>
        </w:rPr>
        <w:t xml:space="preserve"> IS</w:t>
      </w:r>
      <w:r w:rsidR="00C4120B" w:rsidRPr="00BF4B2E">
        <w:rPr>
          <w:rFonts w:asciiTheme="minorHAnsi" w:hAnsiTheme="minorHAnsi"/>
          <w:sz w:val="22"/>
        </w:rPr>
        <w:tab/>
      </w:r>
      <w:r w:rsidR="003C5343" w:rsidRPr="00BF4B2E">
        <w:rPr>
          <w:rFonts w:asciiTheme="minorHAnsi" w:hAnsiTheme="minorHAnsi"/>
          <w:sz w:val="22"/>
        </w:rPr>
        <w:t>2</w:t>
      </w:r>
    </w:p>
    <w:p w:rsidR="00FE6AE9" w:rsidRPr="00BF4B2E" w:rsidRDefault="006E3C6C" w:rsidP="008238EB">
      <w:pPr>
        <w:tabs>
          <w:tab w:val="left" w:leader="dot" w:pos="9180"/>
        </w:tabs>
        <w:ind w:left="180" w:hanging="180"/>
        <w:rPr>
          <w:rFonts w:asciiTheme="minorHAnsi" w:hAnsiTheme="minorHAnsi"/>
          <w:sz w:val="22"/>
        </w:rPr>
      </w:pPr>
      <w:r w:rsidRPr="00BF4B2E">
        <w:rPr>
          <w:rFonts w:asciiTheme="minorHAnsi" w:hAnsiTheme="minorHAnsi"/>
          <w:sz w:val="22"/>
        </w:rPr>
        <w:t xml:space="preserve">B.  </w:t>
      </w:r>
      <w:r w:rsidR="00C4120B" w:rsidRPr="00BF4B2E">
        <w:rPr>
          <w:rFonts w:asciiTheme="minorHAnsi" w:hAnsiTheme="minorHAnsi"/>
          <w:sz w:val="22"/>
        </w:rPr>
        <w:t>What an Internship</w:t>
      </w:r>
      <w:r w:rsidR="00FE6AE9" w:rsidRPr="00BF4B2E">
        <w:rPr>
          <w:rFonts w:asciiTheme="minorHAnsi" w:hAnsiTheme="minorHAnsi"/>
          <w:sz w:val="22"/>
        </w:rPr>
        <w:t xml:space="preserve"> IS NOT</w:t>
      </w:r>
      <w:r w:rsidR="00C4120B" w:rsidRPr="00BF4B2E">
        <w:rPr>
          <w:rFonts w:asciiTheme="minorHAnsi" w:hAnsiTheme="minorHAnsi"/>
          <w:sz w:val="22"/>
        </w:rPr>
        <w:tab/>
      </w:r>
      <w:r w:rsidR="00F75CDB">
        <w:rPr>
          <w:rFonts w:asciiTheme="minorHAnsi" w:hAnsiTheme="minorHAnsi"/>
          <w:sz w:val="22"/>
        </w:rPr>
        <w:t>2</w:t>
      </w:r>
    </w:p>
    <w:p w:rsidR="00C51DE6" w:rsidRDefault="006E3C6C" w:rsidP="008238EB">
      <w:pPr>
        <w:tabs>
          <w:tab w:val="left" w:leader="dot" w:pos="9180"/>
          <w:tab w:val="left" w:pos="9270"/>
          <w:tab w:val="left" w:pos="9360"/>
        </w:tabs>
        <w:ind w:left="180" w:hanging="180"/>
        <w:rPr>
          <w:rFonts w:asciiTheme="minorHAnsi" w:hAnsiTheme="minorHAnsi"/>
          <w:sz w:val="22"/>
        </w:rPr>
      </w:pPr>
      <w:r w:rsidRPr="00BF4B2E">
        <w:rPr>
          <w:rFonts w:asciiTheme="minorHAnsi" w:hAnsiTheme="minorHAnsi"/>
          <w:sz w:val="22"/>
        </w:rPr>
        <w:t xml:space="preserve">C.  </w:t>
      </w:r>
      <w:r w:rsidR="00C51DE6">
        <w:rPr>
          <w:rFonts w:asciiTheme="minorHAnsi" w:hAnsiTheme="minorHAnsi"/>
          <w:sz w:val="22"/>
        </w:rPr>
        <w:t xml:space="preserve">When To Do An Internship </w:t>
      </w:r>
      <w:r w:rsidR="00C51DE6">
        <w:rPr>
          <w:rFonts w:asciiTheme="minorHAnsi" w:hAnsiTheme="minorHAnsi"/>
          <w:sz w:val="22"/>
        </w:rPr>
        <w:tab/>
        <w:t>3</w:t>
      </w:r>
    </w:p>
    <w:p w:rsidR="006E3C6C" w:rsidRPr="00BF4B2E" w:rsidRDefault="00194C33" w:rsidP="008238EB">
      <w:pPr>
        <w:tabs>
          <w:tab w:val="left" w:leader="dot" w:pos="9180"/>
        </w:tabs>
        <w:ind w:left="180" w:hanging="180"/>
        <w:rPr>
          <w:rFonts w:asciiTheme="minorHAnsi" w:hAnsiTheme="minorHAnsi"/>
          <w:sz w:val="22"/>
        </w:rPr>
      </w:pPr>
      <w:r w:rsidRPr="00BF4B2E">
        <w:rPr>
          <w:rFonts w:asciiTheme="minorHAnsi" w:hAnsiTheme="minorHAnsi"/>
          <w:sz w:val="22"/>
        </w:rPr>
        <w:t xml:space="preserve">D.  Internship </w:t>
      </w:r>
      <w:r w:rsidR="006E3C6C" w:rsidRPr="00BF4B2E">
        <w:rPr>
          <w:rFonts w:asciiTheme="minorHAnsi" w:hAnsiTheme="minorHAnsi"/>
          <w:sz w:val="22"/>
        </w:rPr>
        <w:t>Benefits</w:t>
      </w:r>
      <w:r w:rsidR="006E3C6C" w:rsidRPr="00BF4B2E">
        <w:rPr>
          <w:rFonts w:asciiTheme="minorHAnsi" w:hAnsiTheme="minorHAnsi"/>
          <w:sz w:val="22"/>
        </w:rPr>
        <w:tab/>
      </w:r>
      <w:r w:rsidR="003C5343" w:rsidRPr="00BF4B2E">
        <w:rPr>
          <w:rFonts w:asciiTheme="minorHAnsi" w:hAnsiTheme="minorHAnsi"/>
          <w:sz w:val="22"/>
        </w:rPr>
        <w:t>3</w:t>
      </w:r>
    </w:p>
    <w:p w:rsidR="0028695C" w:rsidRDefault="0028695C" w:rsidP="008238EB">
      <w:pPr>
        <w:tabs>
          <w:tab w:val="left" w:leader="dot" w:pos="9180"/>
        </w:tabs>
        <w:ind w:left="180" w:hanging="180"/>
        <w:rPr>
          <w:rFonts w:asciiTheme="minorHAnsi" w:hAnsiTheme="minorHAnsi"/>
          <w:sz w:val="22"/>
        </w:rPr>
      </w:pPr>
      <w:r>
        <w:rPr>
          <w:rFonts w:asciiTheme="minorHAnsi" w:hAnsiTheme="minorHAnsi"/>
          <w:sz w:val="22"/>
        </w:rPr>
        <w:t>E.  How Do</w:t>
      </w:r>
      <w:r w:rsidR="00C51DE6">
        <w:rPr>
          <w:rFonts w:asciiTheme="minorHAnsi" w:hAnsiTheme="minorHAnsi"/>
          <w:sz w:val="22"/>
        </w:rPr>
        <w:t>es</w:t>
      </w:r>
      <w:r>
        <w:rPr>
          <w:rFonts w:asciiTheme="minorHAnsi" w:hAnsiTheme="minorHAnsi"/>
          <w:sz w:val="22"/>
        </w:rPr>
        <w:t xml:space="preserve"> </w:t>
      </w:r>
      <w:r w:rsidR="00C51DE6">
        <w:rPr>
          <w:rFonts w:asciiTheme="minorHAnsi" w:hAnsiTheme="minorHAnsi"/>
          <w:sz w:val="22"/>
        </w:rPr>
        <w:t>A Student</w:t>
      </w:r>
      <w:r>
        <w:rPr>
          <w:rFonts w:asciiTheme="minorHAnsi" w:hAnsiTheme="minorHAnsi"/>
          <w:sz w:val="22"/>
        </w:rPr>
        <w:t xml:space="preserve"> Find </w:t>
      </w:r>
      <w:r w:rsidR="00C51DE6">
        <w:rPr>
          <w:rFonts w:asciiTheme="minorHAnsi" w:hAnsiTheme="minorHAnsi"/>
          <w:sz w:val="22"/>
        </w:rPr>
        <w:t>An Internship</w:t>
      </w:r>
      <w:r>
        <w:rPr>
          <w:rFonts w:asciiTheme="minorHAnsi" w:hAnsiTheme="minorHAnsi"/>
          <w:sz w:val="22"/>
        </w:rPr>
        <w:t xml:space="preserve"> </w:t>
      </w:r>
      <w:r>
        <w:rPr>
          <w:rFonts w:asciiTheme="minorHAnsi" w:hAnsiTheme="minorHAnsi"/>
          <w:sz w:val="22"/>
        </w:rPr>
        <w:tab/>
        <w:t>3</w:t>
      </w:r>
    </w:p>
    <w:p w:rsidR="006E3C6C" w:rsidRPr="00BF4B2E" w:rsidRDefault="00C51DE6" w:rsidP="008238EB">
      <w:pPr>
        <w:tabs>
          <w:tab w:val="left" w:leader="dot" w:pos="9180"/>
        </w:tabs>
        <w:ind w:left="180" w:hanging="180"/>
        <w:rPr>
          <w:rFonts w:asciiTheme="minorHAnsi" w:hAnsiTheme="minorHAnsi"/>
          <w:sz w:val="22"/>
        </w:rPr>
      </w:pPr>
      <w:r>
        <w:rPr>
          <w:rFonts w:asciiTheme="minorHAnsi" w:hAnsiTheme="minorHAnsi"/>
          <w:sz w:val="22"/>
        </w:rPr>
        <w:t>F</w:t>
      </w:r>
      <w:r w:rsidR="006E3C6C" w:rsidRPr="00BF4B2E">
        <w:rPr>
          <w:rFonts w:asciiTheme="minorHAnsi" w:hAnsiTheme="minorHAnsi"/>
          <w:sz w:val="22"/>
        </w:rPr>
        <w:t>.  Roles</w:t>
      </w:r>
      <w:r w:rsidR="006E3C6C" w:rsidRPr="00BF4B2E">
        <w:rPr>
          <w:rFonts w:asciiTheme="minorHAnsi" w:hAnsiTheme="minorHAnsi"/>
          <w:sz w:val="22"/>
        </w:rPr>
        <w:tab/>
      </w:r>
      <w:r w:rsidR="00F75CDB">
        <w:rPr>
          <w:rFonts w:asciiTheme="minorHAnsi" w:hAnsiTheme="minorHAnsi"/>
          <w:sz w:val="22"/>
        </w:rPr>
        <w:t>3</w:t>
      </w:r>
    </w:p>
    <w:p w:rsidR="006E3C6C" w:rsidRPr="00BF4B2E" w:rsidRDefault="00C51DE6" w:rsidP="008238EB">
      <w:pPr>
        <w:tabs>
          <w:tab w:val="left" w:leader="dot" w:pos="9187"/>
        </w:tabs>
        <w:ind w:left="180" w:hanging="180"/>
        <w:rPr>
          <w:rFonts w:asciiTheme="minorHAnsi" w:hAnsiTheme="minorHAnsi"/>
          <w:sz w:val="22"/>
        </w:rPr>
      </w:pPr>
      <w:r>
        <w:rPr>
          <w:rFonts w:asciiTheme="minorHAnsi" w:hAnsiTheme="minorHAnsi"/>
          <w:sz w:val="22"/>
        </w:rPr>
        <w:t>G</w:t>
      </w:r>
      <w:r w:rsidR="006E3C6C" w:rsidRPr="00BF4B2E">
        <w:rPr>
          <w:rFonts w:asciiTheme="minorHAnsi" w:hAnsiTheme="minorHAnsi"/>
          <w:sz w:val="22"/>
        </w:rPr>
        <w:t>.  Se</w:t>
      </w:r>
      <w:r w:rsidR="00C4120B" w:rsidRPr="00BF4B2E">
        <w:rPr>
          <w:rFonts w:asciiTheme="minorHAnsi" w:hAnsiTheme="minorHAnsi"/>
          <w:sz w:val="22"/>
        </w:rPr>
        <w:t>xual</w:t>
      </w:r>
      <w:r w:rsidR="003C5343" w:rsidRPr="00BF4B2E">
        <w:rPr>
          <w:rFonts w:asciiTheme="minorHAnsi" w:hAnsiTheme="minorHAnsi"/>
          <w:sz w:val="22"/>
        </w:rPr>
        <w:t xml:space="preserve"> Abuse &amp;</w:t>
      </w:r>
      <w:r w:rsidR="00C4120B" w:rsidRPr="00BF4B2E">
        <w:rPr>
          <w:rFonts w:asciiTheme="minorHAnsi" w:hAnsiTheme="minorHAnsi"/>
          <w:sz w:val="22"/>
        </w:rPr>
        <w:t xml:space="preserve"> Harassment</w:t>
      </w:r>
      <w:r w:rsidR="00C4120B" w:rsidRPr="00BF4B2E">
        <w:rPr>
          <w:rFonts w:asciiTheme="minorHAnsi" w:hAnsiTheme="minorHAnsi"/>
          <w:sz w:val="22"/>
        </w:rPr>
        <w:tab/>
      </w:r>
      <w:r w:rsidR="00F75CDB">
        <w:rPr>
          <w:rFonts w:asciiTheme="minorHAnsi" w:hAnsiTheme="minorHAnsi"/>
          <w:sz w:val="22"/>
        </w:rPr>
        <w:t>3</w:t>
      </w:r>
    </w:p>
    <w:p w:rsidR="006E3C6C" w:rsidRPr="00BF4B2E" w:rsidRDefault="00C51DE6" w:rsidP="008238EB">
      <w:pPr>
        <w:tabs>
          <w:tab w:val="left" w:leader="dot" w:pos="9187"/>
        </w:tabs>
        <w:ind w:left="180" w:hanging="180"/>
        <w:rPr>
          <w:rFonts w:asciiTheme="minorHAnsi" w:hAnsiTheme="minorHAnsi"/>
          <w:sz w:val="22"/>
        </w:rPr>
      </w:pPr>
      <w:r>
        <w:rPr>
          <w:rFonts w:asciiTheme="minorHAnsi" w:hAnsiTheme="minorHAnsi"/>
          <w:sz w:val="22"/>
        </w:rPr>
        <w:t>H</w:t>
      </w:r>
      <w:r w:rsidR="00E52F9A" w:rsidRPr="00BF4B2E">
        <w:rPr>
          <w:rFonts w:asciiTheme="minorHAnsi" w:hAnsiTheme="minorHAnsi"/>
          <w:sz w:val="22"/>
        </w:rPr>
        <w:t xml:space="preserve">.  </w:t>
      </w:r>
      <w:r w:rsidR="006E3C6C" w:rsidRPr="00BF4B2E">
        <w:rPr>
          <w:rFonts w:asciiTheme="minorHAnsi" w:hAnsiTheme="minorHAnsi"/>
          <w:sz w:val="22"/>
        </w:rPr>
        <w:t>Credit</w:t>
      </w:r>
      <w:r w:rsidR="00C4120B" w:rsidRPr="00BF4B2E">
        <w:rPr>
          <w:rFonts w:asciiTheme="minorHAnsi" w:hAnsiTheme="minorHAnsi"/>
          <w:sz w:val="22"/>
        </w:rPr>
        <w:t xml:space="preserve"> </w:t>
      </w:r>
      <w:r w:rsidR="002D2860" w:rsidRPr="00BF4B2E">
        <w:rPr>
          <w:rFonts w:asciiTheme="minorHAnsi" w:hAnsiTheme="minorHAnsi"/>
          <w:sz w:val="22"/>
        </w:rPr>
        <w:t>versus</w:t>
      </w:r>
      <w:r w:rsidR="00C4120B" w:rsidRPr="00BF4B2E">
        <w:rPr>
          <w:rFonts w:asciiTheme="minorHAnsi" w:hAnsiTheme="minorHAnsi"/>
          <w:sz w:val="22"/>
        </w:rPr>
        <w:t xml:space="preserve"> Non-credit Internships</w:t>
      </w:r>
      <w:r w:rsidR="00C4120B" w:rsidRPr="00BF4B2E">
        <w:rPr>
          <w:rFonts w:asciiTheme="minorHAnsi" w:hAnsiTheme="minorHAnsi"/>
          <w:sz w:val="22"/>
        </w:rPr>
        <w:tab/>
      </w:r>
      <w:r w:rsidR="00E52F9A" w:rsidRPr="00BF4B2E">
        <w:rPr>
          <w:rFonts w:asciiTheme="minorHAnsi" w:hAnsiTheme="minorHAnsi"/>
          <w:sz w:val="22"/>
        </w:rPr>
        <w:t>4</w:t>
      </w:r>
    </w:p>
    <w:p w:rsidR="00194C33" w:rsidRPr="00BF4B2E" w:rsidRDefault="00C51DE6" w:rsidP="00C51DE6">
      <w:pPr>
        <w:tabs>
          <w:tab w:val="left" w:leader="dot" w:pos="9180"/>
          <w:tab w:val="left" w:pos="9270"/>
          <w:tab w:val="left" w:pos="9360"/>
        </w:tabs>
        <w:ind w:left="180" w:hanging="180"/>
        <w:rPr>
          <w:rFonts w:asciiTheme="minorHAnsi" w:hAnsiTheme="minorHAnsi"/>
          <w:sz w:val="22"/>
        </w:rPr>
      </w:pPr>
      <w:r>
        <w:rPr>
          <w:rFonts w:asciiTheme="minorHAnsi" w:hAnsiTheme="minorHAnsi"/>
          <w:sz w:val="22"/>
        </w:rPr>
        <w:t>I</w:t>
      </w:r>
      <w:r w:rsidR="006E3C6C" w:rsidRPr="00BF4B2E">
        <w:rPr>
          <w:rFonts w:asciiTheme="minorHAnsi" w:hAnsiTheme="minorHAnsi"/>
          <w:sz w:val="22"/>
        </w:rPr>
        <w:t xml:space="preserve">.  </w:t>
      </w:r>
      <w:r w:rsidRPr="00BF4B2E">
        <w:rPr>
          <w:rFonts w:asciiTheme="minorHAnsi" w:hAnsiTheme="minorHAnsi"/>
          <w:sz w:val="22"/>
        </w:rPr>
        <w:t>The Westminster Internship Program</w:t>
      </w:r>
      <w:r w:rsidR="00F75CDB">
        <w:rPr>
          <w:rFonts w:asciiTheme="minorHAnsi" w:hAnsiTheme="minorHAnsi"/>
          <w:sz w:val="22"/>
        </w:rPr>
        <w:tab/>
        <w:t>4</w:t>
      </w:r>
    </w:p>
    <w:p w:rsidR="00F75CDB" w:rsidRDefault="00C51DE6" w:rsidP="00F75CDB">
      <w:pPr>
        <w:tabs>
          <w:tab w:val="left" w:leader="dot" w:pos="9180"/>
          <w:tab w:val="decimal" w:leader="dot" w:pos="9360"/>
        </w:tabs>
        <w:ind w:left="180" w:hanging="180"/>
        <w:rPr>
          <w:rFonts w:asciiTheme="minorHAnsi" w:hAnsiTheme="minorHAnsi"/>
          <w:sz w:val="22"/>
        </w:rPr>
      </w:pPr>
      <w:r>
        <w:rPr>
          <w:rFonts w:asciiTheme="minorHAnsi" w:hAnsiTheme="minorHAnsi"/>
          <w:sz w:val="22"/>
        </w:rPr>
        <w:t>J</w:t>
      </w:r>
      <w:r w:rsidR="00194C33" w:rsidRPr="00BF4B2E">
        <w:rPr>
          <w:rFonts w:asciiTheme="minorHAnsi" w:hAnsiTheme="minorHAnsi"/>
          <w:sz w:val="22"/>
        </w:rPr>
        <w:t xml:space="preserve">.  </w:t>
      </w:r>
      <w:r w:rsidR="006E3C6C" w:rsidRPr="00BF4B2E">
        <w:rPr>
          <w:rFonts w:asciiTheme="minorHAnsi" w:hAnsiTheme="minorHAnsi"/>
          <w:sz w:val="22"/>
        </w:rPr>
        <w:t>Requ</w:t>
      </w:r>
      <w:r w:rsidR="00C4120B" w:rsidRPr="00BF4B2E">
        <w:rPr>
          <w:rFonts w:asciiTheme="minorHAnsi" w:hAnsiTheme="minorHAnsi"/>
          <w:sz w:val="22"/>
        </w:rPr>
        <w:t>irements for Internship Credit</w:t>
      </w:r>
      <w:r w:rsidR="00C4120B" w:rsidRPr="00BF4B2E">
        <w:rPr>
          <w:rFonts w:asciiTheme="minorHAnsi" w:hAnsiTheme="minorHAnsi"/>
          <w:sz w:val="22"/>
        </w:rPr>
        <w:tab/>
      </w:r>
      <w:r w:rsidR="00F75CDB">
        <w:rPr>
          <w:rFonts w:asciiTheme="minorHAnsi" w:hAnsiTheme="minorHAnsi"/>
          <w:sz w:val="22"/>
        </w:rPr>
        <w:t>4</w:t>
      </w:r>
    </w:p>
    <w:p w:rsidR="006E3C6C" w:rsidRDefault="00C51DE6" w:rsidP="00F75CDB">
      <w:pPr>
        <w:tabs>
          <w:tab w:val="left" w:leader="dot" w:pos="9180"/>
          <w:tab w:val="decimal" w:leader="dot" w:pos="9360"/>
        </w:tabs>
        <w:ind w:left="180" w:hanging="180"/>
        <w:rPr>
          <w:rFonts w:asciiTheme="minorHAnsi" w:hAnsiTheme="minorHAnsi"/>
          <w:sz w:val="22"/>
        </w:rPr>
      </w:pPr>
      <w:r>
        <w:rPr>
          <w:rFonts w:asciiTheme="minorHAnsi" w:hAnsiTheme="minorHAnsi"/>
          <w:sz w:val="22"/>
        </w:rPr>
        <w:t>K</w:t>
      </w:r>
      <w:r w:rsidR="00F75CDB">
        <w:rPr>
          <w:rFonts w:asciiTheme="minorHAnsi" w:hAnsiTheme="minorHAnsi"/>
          <w:sz w:val="22"/>
        </w:rPr>
        <w:t xml:space="preserve">. </w:t>
      </w:r>
      <w:r w:rsidR="006E3C6C" w:rsidRPr="00BF4B2E">
        <w:rPr>
          <w:rFonts w:asciiTheme="minorHAnsi" w:hAnsiTheme="minorHAnsi"/>
          <w:sz w:val="22"/>
        </w:rPr>
        <w:t>Procedural Requirements and Timeline</w:t>
      </w:r>
      <w:r w:rsidR="00C4120B" w:rsidRPr="00BF4B2E">
        <w:rPr>
          <w:rFonts w:asciiTheme="minorHAnsi" w:hAnsiTheme="minorHAnsi"/>
          <w:sz w:val="22"/>
        </w:rPr>
        <w:t>s</w:t>
      </w:r>
      <w:r w:rsidR="00C4120B" w:rsidRPr="00BF4B2E">
        <w:rPr>
          <w:rFonts w:asciiTheme="minorHAnsi" w:hAnsiTheme="minorHAnsi"/>
          <w:sz w:val="22"/>
        </w:rPr>
        <w:tab/>
      </w:r>
      <w:r w:rsidR="00F75CDB">
        <w:rPr>
          <w:rFonts w:asciiTheme="minorHAnsi" w:hAnsiTheme="minorHAnsi"/>
          <w:sz w:val="22"/>
        </w:rPr>
        <w:t>5</w:t>
      </w:r>
    </w:p>
    <w:p w:rsidR="00C51DE6" w:rsidRPr="00BF4B2E" w:rsidRDefault="00C51DE6" w:rsidP="00F75CDB">
      <w:pPr>
        <w:tabs>
          <w:tab w:val="left" w:leader="dot" w:pos="9180"/>
          <w:tab w:val="decimal" w:leader="dot" w:pos="9360"/>
        </w:tabs>
        <w:ind w:left="180" w:hanging="180"/>
        <w:rPr>
          <w:rFonts w:asciiTheme="minorHAnsi" w:hAnsiTheme="minorHAnsi"/>
          <w:sz w:val="22"/>
        </w:rPr>
      </w:pPr>
      <w:r>
        <w:rPr>
          <w:rFonts w:asciiTheme="minorHAnsi" w:hAnsiTheme="minorHAnsi"/>
          <w:sz w:val="22"/>
        </w:rPr>
        <w:t xml:space="preserve">L. The Academic side of the Internship </w:t>
      </w:r>
      <w:r>
        <w:rPr>
          <w:rFonts w:asciiTheme="minorHAnsi" w:hAnsiTheme="minorHAnsi"/>
          <w:sz w:val="22"/>
        </w:rPr>
        <w:tab/>
        <w:t>6</w:t>
      </w:r>
    </w:p>
    <w:p w:rsidR="006E3C6C" w:rsidRPr="00BF4B2E" w:rsidRDefault="00C51DE6" w:rsidP="00194C33">
      <w:pPr>
        <w:pStyle w:val="Footer"/>
        <w:tabs>
          <w:tab w:val="clear" w:pos="4320"/>
          <w:tab w:val="clear" w:pos="8640"/>
          <w:tab w:val="left" w:pos="360"/>
          <w:tab w:val="left" w:leader="dot" w:pos="9180"/>
        </w:tabs>
        <w:rPr>
          <w:rFonts w:asciiTheme="minorHAnsi" w:hAnsiTheme="minorHAnsi"/>
          <w:sz w:val="22"/>
        </w:rPr>
      </w:pPr>
      <w:r>
        <w:rPr>
          <w:rFonts w:asciiTheme="minorHAnsi" w:hAnsiTheme="minorHAnsi"/>
          <w:sz w:val="22"/>
        </w:rPr>
        <w:t>M</w:t>
      </w:r>
      <w:r w:rsidR="00F75CDB">
        <w:rPr>
          <w:rFonts w:asciiTheme="minorHAnsi" w:hAnsiTheme="minorHAnsi"/>
          <w:sz w:val="22"/>
        </w:rPr>
        <w:t>.  In Closing</w:t>
      </w:r>
      <w:r w:rsidR="00F75CDB">
        <w:rPr>
          <w:rFonts w:asciiTheme="minorHAnsi" w:hAnsiTheme="minorHAnsi"/>
          <w:sz w:val="22"/>
        </w:rPr>
        <w:tab/>
        <w:t>7</w:t>
      </w:r>
    </w:p>
    <w:p w:rsidR="006E3C6C" w:rsidRPr="00BF4B2E" w:rsidRDefault="006E3C6C">
      <w:pPr>
        <w:pStyle w:val="Footer"/>
        <w:tabs>
          <w:tab w:val="clear" w:pos="4320"/>
          <w:tab w:val="clear" w:pos="8640"/>
          <w:tab w:val="left" w:pos="810"/>
          <w:tab w:val="left" w:leader="dot" w:pos="9180"/>
        </w:tabs>
        <w:rPr>
          <w:rFonts w:asciiTheme="minorHAnsi" w:hAnsiTheme="minorHAnsi"/>
          <w:sz w:val="22"/>
        </w:rPr>
      </w:pPr>
    </w:p>
    <w:p w:rsidR="006E3C6C" w:rsidRPr="00BF4B2E" w:rsidRDefault="006E3C6C">
      <w:pPr>
        <w:jc w:val="center"/>
        <w:rPr>
          <w:rFonts w:asciiTheme="minorHAnsi" w:hAnsiTheme="minorHAnsi"/>
          <w:b/>
          <w:color w:val="000000"/>
          <w:sz w:val="22"/>
        </w:rPr>
      </w:pPr>
    </w:p>
    <w:p w:rsidR="003C5343" w:rsidRPr="00BF4B2E" w:rsidRDefault="003C5343">
      <w:pPr>
        <w:jc w:val="center"/>
        <w:rPr>
          <w:rFonts w:asciiTheme="minorHAnsi" w:hAnsiTheme="minorHAnsi"/>
          <w:b/>
          <w:color w:val="000000"/>
          <w:sz w:val="22"/>
        </w:rPr>
      </w:pPr>
    </w:p>
    <w:p w:rsidR="003C5343" w:rsidRPr="00BF4B2E" w:rsidRDefault="003C5343">
      <w:pPr>
        <w:jc w:val="center"/>
        <w:rPr>
          <w:rFonts w:asciiTheme="minorHAnsi" w:hAnsiTheme="minorHAnsi"/>
          <w:b/>
          <w:color w:val="000000"/>
          <w:sz w:val="22"/>
        </w:rPr>
      </w:pPr>
    </w:p>
    <w:p w:rsidR="003C5343" w:rsidRPr="00BF4B2E" w:rsidRDefault="003C5343">
      <w:pPr>
        <w:jc w:val="center"/>
        <w:rPr>
          <w:rFonts w:asciiTheme="minorHAnsi" w:hAnsiTheme="minorHAnsi"/>
          <w:b/>
          <w:color w:val="000000"/>
          <w:sz w:val="22"/>
        </w:rPr>
      </w:pPr>
    </w:p>
    <w:p w:rsidR="003C5343" w:rsidRPr="00BF4B2E" w:rsidRDefault="003476D8">
      <w:pPr>
        <w:jc w:val="center"/>
        <w:rPr>
          <w:rFonts w:asciiTheme="minorHAnsi" w:hAnsiTheme="minorHAnsi"/>
          <w:b/>
          <w:color w:val="000000"/>
          <w:sz w:val="22"/>
        </w:rPr>
      </w:pPr>
      <w:r w:rsidRPr="00BF4B2E">
        <w:rPr>
          <w:rFonts w:asciiTheme="minorHAnsi" w:hAnsiTheme="minorHAnsi"/>
          <w:b/>
          <w:color w:val="000000"/>
          <w:sz w:val="22"/>
        </w:rPr>
        <w:t>Contact:</w:t>
      </w:r>
    </w:p>
    <w:p w:rsidR="003C5343" w:rsidRPr="00BF4B2E" w:rsidRDefault="00704296">
      <w:pPr>
        <w:jc w:val="center"/>
        <w:rPr>
          <w:rFonts w:asciiTheme="minorHAnsi" w:hAnsiTheme="minorHAnsi"/>
          <w:b/>
          <w:color w:val="000000"/>
          <w:sz w:val="22"/>
        </w:rPr>
      </w:pPr>
      <w:r>
        <w:rPr>
          <w:rFonts w:asciiTheme="minorHAnsi" w:hAnsiTheme="minorHAnsi"/>
          <w:b/>
          <w:color w:val="000000"/>
          <w:sz w:val="22"/>
        </w:rPr>
        <w:t>Cindy Quick</w:t>
      </w:r>
      <w:r w:rsidR="002D2860" w:rsidRPr="00BF4B2E">
        <w:rPr>
          <w:rFonts w:asciiTheme="minorHAnsi" w:hAnsiTheme="minorHAnsi"/>
          <w:b/>
          <w:color w:val="000000"/>
          <w:sz w:val="22"/>
        </w:rPr>
        <w:t>, MBA</w:t>
      </w:r>
    </w:p>
    <w:p w:rsidR="006E3C6C" w:rsidRPr="00BF4B2E" w:rsidRDefault="003476D8">
      <w:pPr>
        <w:jc w:val="center"/>
        <w:rPr>
          <w:rFonts w:asciiTheme="minorHAnsi" w:hAnsiTheme="minorHAnsi"/>
          <w:color w:val="000000"/>
          <w:sz w:val="22"/>
        </w:rPr>
      </w:pPr>
      <w:r w:rsidRPr="00BF4B2E">
        <w:rPr>
          <w:rFonts w:asciiTheme="minorHAnsi" w:hAnsiTheme="minorHAnsi"/>
          <w:color w:val="000000"/>
          <w:sz w:val="22"/>
        </w:rPr>
        <w:t xml:space="preserve">Assistant Director of </w:t>
      </w:r>
      <w:r w:rsidR="00F75CDB">
        <w:rPr>
          <w:rFonts w:asciiTheme="minorHAnsi" w:hAnsiTheme="minorHAnsi"/>
          <w:color w:val="000000"/>
          <w:sz w:val="22"/>
        </w:rPr>
        <w:t>Center for Career Development</w:t>
      </w:r>
      <w:r w:rsidRPr="00BF4B2E">
        <w:rPr>
          <w:rFonts w:asciiTheme="minorHAnsi" w:hAnsiTheme="minorHAnsi"/>
          <w:color w:val="000000"/>
          <w:sz w:val="22"/>
        </w:rPr>
        <w:t>/Internship Coordinator</w:t>
      </w:r>
    </w:p>
    <w:p w:rsidR="003C5343" w:rsidRPr="00BF4B2E" w:rsidRDefault="003C5343">
      <w:pPr>
        <w:jc w:val="center"/>
        <w:rPr>
          <w:rFonts w:asciiTheme="minorHAnsi" w:hAnsiTheme="minorHAnsi"/>
          <w:color w:val="000000"/>
          <w:sz w:val="22"/>
        </w:rPr>
      </w:pPr>
      <w:r w:rsidRPr="00BF4B2E">
        <w:rPr>
          <w:rFonts w:asciiTheme="minorHAnsi" w:hAnsiTheme="minorHAnsi"/>
          <w:color w:val="000000"/>
          <w:sz w:val="22"/>
        </w:rPr>
        <w:t>Phone:  573-592-5382</w:t>
      </w:r>
    </w:p>
    <w:p w:rsidR="006E3C6C" w:rsidRPr="00BF4B2E" w:rsidRDefault="006E3C6C">
      <w:pPr>
        <w:jc w:val="center"/>
        <w:rPr>
          <w:rFonts w:asciiTheme="minorHAnsi" w:hAnsiTheme="minorHAnsi"/>
          <w:color w:val="000000"/>
          <w:sz w:val="22"/>
        </w:rPr>
      </w:pPr>
      <w:r w:rsidRPr="00BF4B2E">
        <w:rPr>
          <w:rFonts w:asciiTheme="minorHAnsi" w:hAnsiTheme="minorHAnsi"/>
          <w:color w:val="000000"/>
          <w:sz w:val="22"/>
        </w:rPr>
        <w:t>Fax:  573-592-5383</w:t>
      </w:r>
    </w:p>
    <w:p w:rsidR="00704296" w:rsidRPr="00BF4B2E" w:rsidRDefault="005C02A2">
      <w:pPr>
        <w:jc w:val="center"/>
        <w:rPr>
          <w:rFonts w:asciiTheme="minorHAnsi" w:hAnsiTheme="minorHAnsi"/>
          <w:color w:val="000000"/>
          <w:sz w:val="22"/>
        </w:rPr>
      </w:pPr>
      <w:hyperlink r:id="rId9" w:history="1">
        <w:r w:rsidR="0075021F" w:rsidRPr="00AF181E">
          <w:rPr>
            <w:rStyle w:val="Hyperlink"/>
            <w:rFonts w:asciiTheme="minorHAnsi" w:hAnsiTheme="minorHAnsi"/>
            <w:sz w:val="22"/>
          </w:rPr>
          <w:t>cindy.quick@westminster-mo.edu</w:t>
        </w:r>
      </w:hyperlink>
    </w:p>
    <w:p w:rsidR="005333CB" w:rsidRPr="00BF4B2E" w:rsidRDefault="005C02A2" w:rsidP="005333CB">
      <w:pPr>
        <w:jc w:val="center"/>
        <w:rPr>
          <w:rFonts w:asciiTheme="minorHAnsi" w:hAnsiTheme="minorHAnsi"/>
          <w:color w:val="000000"/>
          <w:sz w:val="22"/>
        </w:rPr>
      </w:pPr>
      <w:hyperlink r:id="rId10" w:history="1">
        <w:r w:rsidR="005333CB" w:rsidRPr="00BF4B2E">
          <w:rPr>
            <w:rStyle w:val="Hyperlink"/>
            <w:rFonts w:asciiTheme="minorHAnsi" w:hAnsiTheme="minorHAnsi"/>
            <w:sz w:val="22"/>
          </w:rPr>
          <w:t>http://www.westminster-mo.edu/STUDENTLIFE/CAREER/INTERNSHIP/Pages/default.aspx</w:t>
        </w:r>
      </w:hyperlink>
      <w:r w:rsidR="005333CB" w:rsidRPr="00BF4B2E">
        <w:rPr>
          <w:rFonts w:asciiTheme="minorHAnsi" w:hAnsiTheme="minorHAnsi"/>
          <w:color w:val="000000"/>
          <w:sz w:val="22"/>
        </w:rPr>
        <w:t xml:space="preserve"> </w:t>
      </w:r>
      <w:r w:rsidR="00F54797" w:rsidRPr="00BF4B2E">
        <w:rPr>
          <w:rFonts w:asciiTheme="minorHAnsi" w:hAnsiTheme="minorHAnsi"/>
          <w:color w:val="000000"/>
          <w:sz w:val="22"/>
        </w:rPr>
        <w:t xml:space="preserve"> </w:t>
      </w:r>
    </w:p>
    <w:p w:rsidR="003C5343" w:rsidRPr="00BF4B2E" w:rsidRDefault="003C5343" w:rsidP="005333CB">
      <w:pPr>
        <w:jc w:val="center"/>
        <w:rPr>
          <w:rFonts w:asciiTheme="minorHAnsi" w:hAnsiTheme="minorHAnsi"/>
          <w:color w:val="000000"/>
          <w:sz w:val="22"/>
        </w:rPr>
      </w:pPr>
    </w:p>
    <w:p w:rsidR="003C5343" w:rsidRPr="00BF4B2E" w:rsidRDefault="003C5343" w:rsidP="005333CB">
      <w:pPr>
        <w:jc w:val="center"/>
        <w:rPr>
          <w:rFonts w:asciiTheme="minorHAnsi" w:hAnsiTheme="minorHAnsi"/>
          <w:color w:val="000000"/>
          <w:sz w:val="22"/>
        </w:rPr>
      </w:pPr>
    </w:p>
    <w:p w:rsidR="003C5343" w:rsidRPr="00BF4B2E" w:rsidRDefault="003C5343" w:rsidP="005333CB">
      <w:pPr>
        <w:jc w:val="center"/>
        <w:rPr>
          <w:rFonts w:asciiTheme="minorHAnsi" w:hAnsiTheme="minorHAnsi"/>
          <w:color w:val="000000"/>
          <w:sz w:val="22"/>
        </w:rPr>
      </w:pPr>
    </w:p>
    <w:p w:rsidR="003C5343" w:rsidRPr="00BF4B2E" w:rsidRDefault="003C5343" w:rsidP="005333CB">
      <w:pPr>
        <w:jc w:val="center"/>
        <w:rPr>
          <w:rFonts w:asciiTheme="minorHAnsi" w:hAnsiTheme="minorHAnsi"/>
          <w:color w:val="000000"/>
          <w:sz w:val="22"/>
        </w:rPr>
      </w:pPr>
    </w:p>
    <w:p w:rsidR="003C5343" w:rsidRPr="00BF4B2E" w:rsidRDefault="003C5343" w:rsidP="005333CB">
      <w:pPr>
        <w:jc w:val="center"/>
        <w:rPr>
          <w:rFonts w:asciiTheme="minorHAnsi" w:hAnsiTheme="minorHAnsi"/>
          <w:color w:val="000000"/>
          <w:sz w:val="22"/>
        </w:rPr>
      </w:pPr>
    </w:p>
    <w:p w:rsidR="003C5343" w:rsidRPr="00BF4B2E" w:rsidRDefault="003C5343" w:rsidP="005333CB">
      <w:pPr>
        <w:jc w:val="center"/>
        <w:rPr>
          <w:rFonts w:asciiTheme="minorHAnsi" w:hAnsiTheme="minorHAnsi"/>
          <w:color w:val="000000"/>
          <w:sz w:val="22"/>
        </w:rPr>
      </w:pPr>
    </w:p>
    <w:p w:rsidR="003C5343" w:rsidRPr="00BF4B2E" w:rsidRDefault="003C5343" w:rsidP="005333CB">
      <w:pPr>
        <w:jc w:val="center"/>
        <w:rPr>
          <w:rFonts w:asciiTheme="minorHAnsi" w:hAnsiTheme="minorHAnsi"/>
          <w:color w:val="000000"/>
          <w:sz w:val="22"/>
        </w:rPr>
      </w:pPr>
    </w:p>
    <w:p w:rsidR="005333CB" w:rsidRPr="00BF4B2E" w:rsidRDefault="006E3C6C" w:rsidP="005333CB">
      <w:pPr>
        <w:rPr>
          <w:rFonts w:asciiTheme="minorHAnsi" w:hAnsiTheme="minorHAnsi"/>
          <w:bCs/>
          <w:sz w:val="20"/>
        </w:rPr>
      </w:pPr>
      <w:r w:rsidRPr="00BF4B2E">
        <w:rPr>
          <w:rFonts w:asciiTheme="minorHAnsi" w:hAnsiTheme="minorHAnsi"/>
          <w:bCs/>
          <w:sz w:val="22"/>
          <w:szCs w:val="22"/>
        </w:rPr>
        <w:t xml:space="preserve">The purpose of this manual is to communicate information about the Westminster College Internship Program.  This information is provided as a service and should not be construed as a contractual obligation.  Users agree that the information may be deemed reliable but not guaranteed and therefore should confirm said information at the Internship Program Office.   Westminster College reserves the right </w:t>
      </w:r>
      <w:r w:rsidRPr="00BF4B2E">
        <w:rPr>
          <w:rFonts w:asciiTheme="minorHAnsi" w:hAnsiTheme="minorHAnsi"/>
          <w:bCs/>
          <w:sz w:val="22"/>
          <w:szCs w:val="22"/>
          <w:u w:val="single"/>
        </w:rPr>
        <w:t>not</w:t>
      </w:r>
      <w:r w:rsidRPr="00BF4B2E">
        <w:rPr>
          <w:rFonts w:asciiTheme="minorHAnsi" w:hAnsiTheme="minorHAnsi"/>
          <w:bCs/>
          <w:sz w:val="22"/>
          <w:szCs w:val="22"/>
        </w:rPr>
        <w:t xml:space="preserve"> to place students in the Internship Program at the College’s discretion</w:t>
      </w:r>
      <w:r w:rsidRPr="00BF4B2E">
        <w:rPr>
          <w:rFonts w:asciiTheme="minorHAnsi" w:hAnsiTheme="minorHAnsi"/>
          <w:bCs/>
          <w:sz w:val="20"/>
        </w:rPr>
        <w:t>.</w:t>
      </w:r>
    </w:p>
    <w:p w:rsidR="005333CB" w:rsidRPr="00BF4B2E" w:rsidRDefault="002D34A1" w:rsidP="005333CB">
      <w:pPr>
        <w:jc w:val="right"/>
        <w:rPr>
          <w:rFonts w:asciiTheme="minorHAnsi" w:hAnsiTheme="minorHAnsi"/>
          <w:b/>
          <w:bCs/>
          <w:sz w:val="20"/>
        </w:rPr>
      </w:pPr>
      <w:r w:rsidRPr="00BF4B2E">
        <w:rPr>
          <w:rFonts w:asciiTheme="minorHAnsi" w:hAnsiTheme="minorHAnsi"/>
          <w:b/>
          <w:bCs/>
          <w:sz w:val="20"/>
        </w:rPr>
        <w:t xml:space="preserve">Updated </w:t>
      </w:r>
      <w:r w:rsidR="00FA2F9D">
        <w:rPr>
          <w:rFonts w:asciiTheme="minorHAnsi" w:hAnsiTheme="minorHAnsi"/>
          <w:b/>
          <w:bCs/>
          <w:sz w:val="20"/>
        </w:rPr>
        <w:t>03/2016</w:t>
      </w:r>
    </w:p>
    <w:p w:rsidR="00DD613E" w:rsidRPr="00DD613E" w:rsidRDefault="003C5343" w:rsidP="008238EB">
      <w:pPr>
        <w:ind w:right="-180"/>
        <w:jc w:val="center"/>
        <w:rPr>
          <w:rFonts w:ascii="Calibri" w:hAnsi="Calibri" w:cs="Calibri"/>
          <w:b/>
          <w:sz w:val="22"/>
          <w:szCs w:val="22"/>
        </w:rPr>
      </w:pPr>
      <w:r w:rsidRPr="00BF4B2E">
        <w:rPr>
          <w:rFonts w:asciiTheme="minorHAnsi" w:hAnsiTheme="minorHAnsi"/>
        </w:rPr>
        <w:br w:type="page"/>
      </w:r>
      <w:r w:rsidR="00DD613E" w:rsidRPr="00DD613E">
        <w:rPr>
          <w:rFonts w:ascii="Calibri" w:hAnsi="Calibri" w:cs="Calibri"/>
          <w:b/>
          <w:sz w:val="22"/>
          <w:szCs w:val="22"/>
        </w:rPr>
        <w:lastRenderedPageBreak/>
        <w:t>What An Internship Is</w:t>
      </w:r>
    </w:p>
    <w:p w:rsidR="008238EB" w:rsidRDefault="008238EB" w:rsidP="00DD613E">
      <w:pPr>
        <w:rPr>
          <w:rFonts w:ascii="Calibri" w:hAnsi="Calibri" w:cs="Arial"/>
          <w:sz w:val="22"/>
          <w:szCs w:val="22"/>
        </w:rPr>
      </w:pPr>
    </w:p>
    <w:p w:rsidR="00DD613E" w:rsidRPr="00DD613E" w:rsidRDefault="00DD613E" w:rsidP="00DD613E">
      <w:pPr>
        <w:rPr>
          <w:rFonts w:ascii="Calibri" w:hAnsi="Calibri" w:cs="Arial"/>
          <w:sz w:val="22"/>
          <w:szCs w:val="22"/>
        </w:rPr>
      </w:pPr>
      <w:r w:rsidRPr="00DD613E">
        <w:rPr>
          <w:rFonts w:ascii="Calibri" w:hAnsi="Calibri" w:cs="Arial"/>
          <w:sz w:val="22"/>
          <w:szCs w:val="22"/>
        </w:rPr>
        <w:t>According to the National Association of Colleges and Employers (NACE):</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 xml:space="preserve">The experience must be </w:t>
      </w:r>
      <w:r w:rsidRPr="00DD613E">
        <w:rPr>
          <w:rFonts w:cs="Arial"/>
          <w:b/>
          <w:sz w:val="22"/>
          <w:szCs w:val="22"/>
        </w:rPr>
        <w:t>an extension of the classroom</w:t>
      </w:r>
      <w:r w:rsidRPr="00DD613E">
        <w:rPr>
          <w:rFonts w:cs="Arial"/>
          <w:sz w:val="22"/>
          <w:szCs w:val="22"/>
        </w:rPr>
        <w:t>: a learning experience that provides for applying the knowledge gained in the classroom. It must not be simply to advance the operations of the employer or be the work that a regular employee would routinely perform.</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The skills or knowledge learned must be transferable to other employment settings.</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 xml:space="preserve">The experience has a </w:t>
      </w:r>
      <w:r w:rsidRPr="00DD613E">
        <w:rPr>
          <w:rFonts w:cs="Arial"/>
          <w:b/>
          <w:sz w:val="22"/>
          <w:szCs w:val="22"/>
        </w:rPr>
        <w:t>defined beginning and end</w:t>
      </w:r>
      <w:r w:rsidRPr="00DD613E">
        <w:rPr>
          <w:rFonts w:cs="Arial"/>
          <w:sz w:val="22"/>
          <w:szCs w:val="22"/>
        </w:rPr>
        <w:t>, and a job description with desired qualifications.</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 xml:space="preserve">There are </w:t>
      </w:r>
      <w:r w:rsidRPr="00DD613E">
        <w:rPr>
          <w:rFonts w:cs="Arial"/>
          <w:b/>
          <w:sz w:val="22"/>
          <w:szCs w:val="22"/>
        </w:rPr>
        <w:t>clearly defined learning objectives/goals</w:t>
      </w:r>
      <w:r w:rsidRPr="00DD613E">
        <w:rPr>
          <w:rFonts w:cs="Arial"/>
          <w:sz w:val="22"/>
          <w:szCs w:val="22"/>
        </w:rPr>
        <w:t xml:space="preserve"> related to the professional goals of the student’s academic coursework. </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There is supervision by a professional with expertise and educational and/or professional background in the field of the experience.</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There is routine feedback by the experienced supervisor.</w:t>
      </w:r>
      <w:r w:rsidRPr="00DD613E">
        <w:rPr>
          <w:rFonts w:cs="Arial"/>
          <w:i/>
          <w:iCs/>
          <w:sz w:val="22"/>
          <w:szCs w:val="22"/>
        </w:rPr>
        <w:t xml:space="preserve"> </w:t>
      </w:r>
    </w:p>
    <w:p w:rsidR="00DD613E" w:rsidRPr="00DD613E" w:rsidRDefault="00DD613E" w:rsidP="00DD613E">
      <w:pPr>
        <w:pStyle w:val="ListParagraph"/>
        <w:numPr>
          <w:ilvl w:val="0"/>
          <w:numId w:val="36"/>
        </w:numPr>
        <w:ind w:left="360"/>
        <w:rPr>
          <w:rFonts w:cs="Arial"/>
          <w:sz w:val="22"/>
          <w:szCs w:val="22"/>
        </w:rPr>
      </w:pPr>
      <w:r w:rsidRPr="00DD613E">
        <w:rPr>
          <w:rFonts w:cs="Arial"/>
          <w:sz w:val="22"/>
          <w:szCs w:val="22"/>
        </w:rPr>
        <w:t>There are resources, equipment, and facilities provided by the host employer that support learning objectives/goals</w:t>
      </w:r>
    </w:p>
    <w:p w:rsidR="00DD613E" w:rsidRPr="00DD613E" w:rsidRDefault="00DD613E" w:rsidP="00DD613E">
      <w:pPr>
        <w:jc w:val="center"/>
        <w:rPr>
          <w:rFonts w:ascii="Calibri" w:hAnsi="Calibri" w:cs="Calibri"/>
          <w:b/>
          <w:sz w:val="22"/>
          <w:szCs w:val="22"/>
        </w:rPr>
      </w:pPr>
    </w:p>
    <w:p w:rsidR="00DD613E" w:rsidRDefault="00DD613E" w:rsidP="008238EB">
      <w:pPr>
        <w:jc w:val="center"/>
        <w:rPr>
          <w:rFonts w:ascii="Calibri" w:hAnsi="Calibri" w:cs="Calibri"/>
          <w:b/>
          <w:sz w:val="22"/>
          <w:szCs w:val="22"/>
        </w:rPr>
      </w:pPr>
      <w:r w:rsidRPr="00DD613E">
        <w:rPr>
          <w:rFonts w:ascii="Calibri" w:hAnsi="Calibri" w:cs="Calibri"/>
          <w:b/>
          <w:sz w:val="22"/>
          <w:szCs w:val="22"/>
        </w:rPr>
        <w:t>An Internship Is Not...</w:t>
      </w:r>
    </w:p>
    <w:p w:rsidR="008238EB" w:rsidRPr="00DD613E" w:rsidRDefault="008238EB" w:rsidP="008238EB">
      <w:pPr>
        <w:jc w:val="center"/>
        <w:rPr>
          <w:rFonts w:ascii="Calibri" w:hAnsi="Calibri" w:cs="Calibri"/>
          <w:b/>
          <w:sz w:val="22"/>
          <w:szCs w:val="22"/>
        </w:rPr>
      </w:pPr>
    </w:p>
    <w:tbl>
      <w:tblPr>
        <w:tblW w:w="0" w:type="auto"/>
        <w:tblInd w:w="-72" w:type="dxa"/>
        <w:tblLook w:val="04A0" w:firstRow="1" w:lastRow="0" w:firstColumn="1" w:lastColumn="0" w:noHBand="0" w:noVBand="1"/>
      </w:tblPr>
      <w:tblGrid>
        <w:gridCol w:w="2160"/>
        <w:gridCol w:w="7470"/>
      </w:tblGrid>
      <w:tr w:rsidR="00DD613E" w:rsidRPr="00DD613E" w:rsidTr="00DD613E">
        <w:tc>
          <w:tcPr>
            <w:tcW w:w="2160" w:type="dxa"/>
          </w:tcPr>
          <w:p w:rsidR="00DD613E" w:rsidRPr="00DD613E" w:rsidRDefault="00DD613E" w:rsidP="00DD613E">
            <w:pPr>
              <w:tabs>
                <w:tab w:val="left" w:pos="2160"/>
              </w:tabs>
              <w:rPr>
                <w:rFonts w:ascii="Calibri" w:hAnsi="Calibri" w:cs="Calibri"/>
                <w:b/>
                <w:sz w:val="22"/>
                <w:szCs w:val="22"/>
              </w:rPr>
            </w:pPr>
            <w:r w:rsidRPr="00DD613E">
              <w:rPr>
                <w:rFonts w:ascii="Calibri" w:hAnsi="Calibri" w:cs="Calibri"/>
                <w:b/>
                <w:sz w:val="22"/>
                <w:szCs w:val="22"/>
              </w:rPr>
              <w:t xml:space="preserve">Guarantee of a </w:t>
            </w:r>
            <w:r w:rsidRPr="00DD613E">
              <w:rPr>
                <w:rFonts w:ascii="Calibri" w:hAnsi="Calibri" w:cs="Calibri"/>
                <w:b/>
                <w:sz w:val="22"/>
                <w:szCs w:val="22"/>
              </w:rPr>
              <w:br/>
              <w:t>Job Offer</w:t>
            </w:r>
          </w:p>
        </w:tc>
        <w:tc>
          <w:tcPr>
            <w:tcW w:w="7470" w:type="dxa"/>
          </w:tcPr>
          <w:p w:rsidR="00DD613E" w:rsidRPr="00DD613E" w:rsidRDefault="00DD613E" w:rsidP="00DD613E">
            <w:pPr>
              <w:rPr>
                <w:rFonts w:ascii="Calibri" w:hAnsi="Calibri" w:cs="Calibri"/>
                <w:sz w:val="22"/>
                <w:szCs w:val="22"/>
              </w:rPr>
            </w:pPr>
            <w:r w:rsidRPr="00DD613E">
              <w:rPr>
                <w:rFonts w:ascii="Calibri" w:hAnsi="Calibri" w:cs="Calibri"/>
                <w:sz w:val="22"/>
                <w:szCs w:val="22"/>
              </w:rPr>
              <w:t xml:space="preserve">Although some interns are offered part- or full-time employment as a result of contacts they make during internships, there is no guarantee that an internship will result in a job. </w:t>
            </w:r>
          </w:p>
          <w:p w:rsidR="00DD613E" w:rsidRPr="00DD613E" w:rsidRDefault="00DD613E" w:rsidP="00DD613E">
            <w:pPr>
              <w:rPr>
                <w:rFonts w:ascii="Calibri" w:hAnsi="Calibri" w:cs="Calibri"/>
                <w:sz w:val="22"/>
                <w:szCs w:val="22"/>
              </w:rPr>
            </w:pPr>
            <w:r w:rsidRPr="00DD613E">
              <w:rPr>
                <w:rFonts w:ascii="Calibri" w:hAnsi="Calibri" w:cs="Calibri"/>
                <w:sz w:val="22"/>
                <w:szCs w:val="22"/>
              </w:rPr>
              <w:t xml:space="preserve">Over 70% of employers prefer candidates with </w:t>
            </w:r>
            <w:r w:rsidRPr="00DD613E">
              <w:rPr>
                <w:rFonts w:ascii="Calibri" w:hAnsi="Calibri" w:cs="Calibri"/>
                <w:i/>
                <w:sz w:val="22"/>
                <w:szCs w:val="22"/>
              </w:rPr>
              <w:t xml:space="preserve">relevant </w:t>
            </w:r>
            <w:r w:rsidRPr="00DD613E">
              <w:rPr>
                <w:rFonts w:ascii="Calibri" w:hAnsi="Calibri" w:cs="Calibri"/>
                <w:sz w:val="22"/>
                <w:szCs w:val="22"/>
              </w:rPr>
              <w:t>work experience. Internships are an ideal way to build information and referral networks.</w:t>
            </w:r>
          </w:p>
          <w:p w:rsidR="00DD613E" w:rsidRPr="00DD613E" w:rsidRDefault="00DD613E" w:rsidP="00DD613E">
            <w:pPr>
              <w:rPr>
                <w:rFonts w:ascii="Calibri" w:hAnsi="Calibri" w:cs="Calibri"/>
                <w:b/>
                <w:sz w:val="22"/>
                <w:szCs w:val="22"/>
              </w:rPr>
            </w:pPr>
          </w:p>
        </w:tc>
      </w:tr>
      <w:tr w:rsidR="00DD613E" w:rsidRPr="00DD613E" w:rsidTr="00DD613E">
        <w:tc>
          <w:tcPr>
            <w:tcW w:w="2160" w:type="dxa"/>
          </w:tcPr>
          <w:p w:rsidR="00DD613E" w:rsidRPr="00DD613E" w:rsidRDefault="00DD613E" w:rsidP="00DD613E">
            <w:pPr>
              <w:tabs>
                <w:tab w:val="left" w:pos="2160"/>
              </w:tabs>
              <w:rPr>
                <w:rFonts w:ascii="Calibri" w:hAnsi="Calibri" w:cs="Calibri"/>
                <w:b/>
                <w:sz w:val="22"/>
                <w:szCs w:val="22"/>
              </w:rPr>
            </w:pPr>
            <w:r w:rsidRPr="00DD613E">
              <w:rPr>
                <w:rFonts w:ascii="Calibri" w:hAnsi="Calibri" w:cs="Calibri"/>
                <w:b/>
                <w:sz w:val="22"/>
                <w:szCs w:val="22"/>
              </w:rPr>
              <w:t>Go-fer</w:t>
            </w:r>
          </w:p>
        </w:tc>
        <w:tc>
          <w:tcPr>
            <w:tcW w:w="7470" w:type="dxa"/>
          </w:tcPr>
          <w:p w:rsidR="00DD613E" w:rsidRPr="00DD613E" w:rsidRDefault="00DD613E" w:rsidP="00DD613E">
            <w:pPr>
              <w:tabs>
                <w:tab w:val="left" w:pos="2160"/>
              </w:tabs>
              <w:rPr>
                <w:rFonts w:ascii="Calibri" w:hAnsi="Calibri" w:cs="Calibri"/>
                <w:sz w:val="22"/>
                <w:szCs w:val="22"/>
              </w:rPr>
            </w:pPr>
            <w:r w:rsidRPr="00DD613E">
              <w:rPr>
                <w:rFonts w:ascii="Calibri" w:hAnsi="Calibri" w:cs="Calibri"/>
                <w:sz w:val="22"/>
                <w:szCs w:val="22"/>
              </w:rPr>
              <w:t>Interns are not expected to perform primarily routine work for an organization. Internships should be meaningful learning experiences; whether or not they are meaningful is a judgment students must make in conjunction with the faculty sponsor. Since most positions and projects involve some routine work, we recommend that it be limited to not more than 20% of the intern’s time.</w:t>
            </w:r>
          </w:p>
          <w:p w:rsidR="00DD613E" w:rsidRPr="00DD613E" w:rsidRDefault="00DD613E" w:rsidP="00DD613E">
            <w:pPr>
              <w:tabs>
                <w:tab w:val="left" w:pos="2160"/>
              </w:tabs>
              <w:rPr>
                <w:rFonts w:ascii="Calibri" w:hAnsi="Calibri" w:cs="Calibri"/>
                <w:b/>
                <w:sz w:val="22"/>
                <w:szCs w:val="22"/>
              </w:rPr>
            </w:pPr>
          </w:p>
        </w:tc>
      </w:tr>
      <w:tr w:rsidR="00DD613E" w:rsidRPr="00DD613E" w:rsidTr="00DD613E">
        <w:tc>
          <w:tcPr>
            <w:tcW w:w="2160" w:type="dxa"/>
          </w:tcPr>
          <w:p w:rsidR="00DD613E" w:rsidRPr="00DD613E" w:rsidRDefault="00DD613E" w:rsidP="00DD613E">
            <w:pPr>
              <w:tabs>
                <w:tab w:val="left" w:pos="2160"/>
              </w:tabs>
              <w:rPr>
                <w:rFonts w:ascii="Calibri" w:hAnsi="Calibri" w:cs="Calibri"/>
                <w:b/>
                <w:sz w:val="22"/>
                <w:szCs w:val="22"/>
              </w:rPr>
            </w:pPr>
            <w:r w:rsidRPr="00DD613E">
              <w:rPr>
                <w:rFonts w:ascii="Calibri" w:hAnsi="Calibri" w:cs="Calibri"/>
                <w:b/>
                <w:sz w:val="22"/>
                <w:szCs w:val="22"/>
              </w:rPr>
              <w:t>Volunteer Experience</w:t>
            </w:r>
          </w:p>
        </w:tc>
        <w:tc>
          <w:tcPr>
            <w:tcW w:w="7470" w:type="dxa"/>
          </w:tcPr>
          <w:p w:rsidR="00DD613E" w:rsidRPr="00DD613E" w:rsidRDefault="00DD613E" w:rsidP="00DD613E">
            <w:pPr>
              <w:ind w:left="-1" w:firstLine="1"/>
              <w:rPr>
                <w:rFonts w:ascii="Calibri" w:hAnsi="Calibri" w:cs="Calibri"/>
                <w:sz w:val="22"/>
                <w:szCs w:val="22"/>
              </w:rPr>
            </w:pPr>
            <w:r w:rsidRPr="00DD613E">
              <w:rPr>
                <w:rFonts w:ascii="Calibri" w:hAnsi="Calibri" w:cs="Calibri"/>
                <w:sz w:val="22"/>
                <w:szCs w:val="22"/>
              </w:rPr>
              <w:t xml:space="preserve">Regardless of the financial arrangements, interns are not the same as volunteers. They are accountable not only to a site supervisor but to a faculty sponsor who evaluates the quality of the </w:t>
            </w:r>
            <w:r w:rsidRPr="00DD613E">
              <w:rPr>
                <w:rFonts w:ascii="Calibri" w:hAnsi="Calibri" w:cs="Calibri"/>
                <w:i/>
                <w:sz w:val="22"/>
                <w:szCs w:val="22"/>
              </w:rPr>
              <w:t>learning</w:t>
            </w:r>
            <w:r w:rsidRPr="00DD613E">
              <w:rPr>
                <w:rFonts w:ascii="Calibri" w:hAnsi="Calibri" w:cs="Calibri"/>
                <w:sz w:val="22"/>
                <w:szCs w:val="22"/>
              </w:rPr>
              <w:t xml:space="preserve"> experience. A volunteer may perform the same tasks equally well, but may or may not approach the internship as a learning experience.</w:t>
            </w:r>
          </w:p>
          <w:p w:rsidR="00DD613E" w:rsidRPr="00DD613E" w:rsidRDefault="00DD613E" w:rsidP="00DD613E">
            <w:pPr>
              <w:ind w:left="-1" w:firstLine="1"/>
              <w:rPr>
                <w:rFonts w:ascii="Calibri" w:hAnsi="Calibri" w:cs="Calibri"/>
                <w:sz w:val="22"/>
                <w:szCs w:val="22"/>
              </w:rPr>
            </w:pPr>
          </w:p>
        </w:tc>
      </w:tr>
      <w:tr w:rsidR="00DD613E" w:rsidRPr="00DD613E" w:rsidTr="00DD613E">
        <w:tc>
          <w:tcPr>
            <w:tcW w:w="2160" w:type="dxa"/>
          </w:tcPr>
          <w:p w:rsidR="00DD613E" w:rsidRPr="00DD613E" w:rsidRDefault="00DD613E" w:rsidP="00DD613E">
            <w:pPr>
              <w:tabs>
                <w:tab w:val="left" w:pos="2160"/>
              </w:tabs>
              <w:rPr>
                <w:rFonts w:ascii="Calibri" w:hAnsi="Calibri" w:cs="Calibri"/>
                <w:b/>
                <w:sz w:val="22"/>
                <w:szCs w:val="22"/>
              </w:rPr>
            </w:pPr>
            <w:r w:rsidRPr="00DD613E">
              <w:rPr>
                <w:rFonts w:ascii="Calibri" w:hAnsi="Calibri" w:cs="Calibri"/>
                <w:b/>
                <w:sz w:val="22"/>
                <w:szCs w:val="22"/>
              </w:rPr>
              <w:t>A Job</w:t>
            </w:r>
          </w:p>
        </w:tc>
        <w:tc>
          <w:tcPr>
            <w:tcW w:w="7470" w:type="dxa"/>
          </w:tcPr>
          <w:p w:rsidR="00DD613E" w:rsidRPr="00DD613E" w:rsidRDefault="00DD613E" w:rsidP="00DD613E">
            <w:pPr>
              <w:tabs>
                <w:tab w:val="left" w:pos="2160"/>
              </w:tabs>
              <w:rPr>
                <w:rFonts w:ascii="Calibri" w:hAnsi="Calibri" w:cs="Calibri"/>
                <w:sz w:val="22"/>
                <w:szCs w:val="22"/>
              </w:rPr>
            </w:pPr>
            <w:r w:rsidRPr="00DD613E">
              <w:rPr>
                <w:rFonts w:ascii="Calibri" w:hAnsi="Calibri" w:cs="Calibri"/>
                <w:sz w:val="22"/>
                <w:szCs w:val="22"/>
              </w:rPr>
              <w:t xml:space="preserve">Although interns work on projects for an employer, they should not view the internship as a job. Internships are, first of all, learning experiences. Some people learn more effectively through experience; internships provide that opportunity. </w:t>
            </w:r>
            <w:r w:rsidRPr="00DD613E">
              <w:rPr>
                <w:rFonts w:ascii="Calibri" w:hAnsi="Calibri" w:cs="Calibri"/>
                <w:b/>
                <w:sz w:val="22"/>
                <w:szCs w:val="22"/>
              </w:rPr>
              <w:t>The credit interns earn is based on what students can document they have learned, not solely on the evaluation of their performance at the site.</w:t>
            </w:r>
          </w:p>
          <w:p w:rsidR="00DD613E" w:rsidRPr="00DD613E" w:rsidRDefault="00DD613E" w:rsidP="00DD613E">
            <w:pPr>
              <w:tabs>
                <w:tab w:val="left" w:pos="2160"/>
              </w:tabs>
              <w:rPr>
                <w:rFonts w:ascii="Calibri" w:hAnsi="Calibri" w:cs="Calibri"/>
                <w:b/>
                <w:sz w:val="22"/>
                <w:szCs w:val="22"/>
              </w:rPr>
            </w:pPr>
          </w:p>
        </w:tc>
      </w:tr>
      <w:tr w:rsidR="00DD613E" w:rsidRPr="00DD613E" w:rsidTr="00DD613E">
        <w:tc>
          <w:tcPr>
            <w:tcW w:w="2160" w:type="dxa"/>
          </w:tcPr>
          <w:p w:rsidR="00DD613E" w:rsidRPr="00DD613E" w:rsidRDefault="00DD613E" w:rsidP="00DD613E">
            <w:pPr>
              <w:tabs>
                <w:tab w:val="left" w:pos="2160"/>
              </w:tabs>
              <w:rPr>
                <w:rFonts w:ascii="Calibri" w:hAnsi="Calibri" w:cs="Calibri"/>
                <w:b/>
                <w:sz w:val="22"/>
                <w:szCs w:val="22"/>
              </w:rPr>
            </w:pPr>
            <w:r w:rsidRPr="00DD613E">
              <w:rPr>
                <w:rFonts w:ascii="Calibri" w:hAnsi="Calibri" w:cs="Calibri"/>
                <w:b/>
                <w:sz w:val="22"/>
                <w:szCs w:val="22"/>
              </w:rPr>
              <w:t>An Easy Grade</w:t>
            </w:r>
          </w:p>
        </w:tc>
        <w:tc>
          <w:tcPr>
            <w:tcW w:w="7470" w:type="dxa"/>
          </w:tcPr>
          <w:p w:rsidR="00DD613E" w:rsidRPr="00DD613E" w:rsidRDefault="00DD613E" w:rsidP="00DD613E">
            <w:pPr>
              <w:rPr>
                <w:rFonts w:ascii="Calibri" w:hAnsi="Calibri" w:cs="Calibri"/>
                <w:b/>
                <w:sz w:val="22"/>
                <w:szCs w:val="22"/>
              </w:rPr>
            </w:pPr>
            <w:r w:rsidRPr="00DD613E">
              <w:rPr>
                <w:rFonts w:ascii="Calibri" w:hAnsi="Calibri" w:cs="Calibri"/>
                <w:sz w:val="22"/>
                <w:szCs w:val="22"/>
              </w:rPr>
              <w:t>Most students report working just as hard, if not harder, on an internship as they do for classes on campus. Pursuing an off-campus internship along with several other classes creates a demanding schedule and requires a lot of time and energy. Students should be careful about planning internships during an otherwise heavy semester.</w:t>
            </w:r>
          </w:p>
        </w:tc>
      </w:tr>
    </w:tbl>
    <w:p w:rsidR="00DD613E" w:rsidRPr="00DD613E" w:rsidRDefault="00DD613E" w:rsidP="00DD613E">
      <w:pPr>
        <w:tabs>
          <w:tab w:val="left" w:pos="2160"/>
        </w:tabs>
        <w:ind w:left="2160" w:hanging="2160"/>
        <w:rPr>
          <w:rFonts w:ascii="Calibri" w:hAnsi="Calibri" w:cs="Calibri"/>
          <w:sz w:val="22"/>
          <w:szCs w:val="22"/>
        </w:rPr>
      </w:pPr>
      <w:r w:rsidRPr="00DD613E">
        <w:rPr>
          <w:rFonts w:ascii="Calibri" w:hAnsi="Calibri" w:cs="Calibri"/>
          <w:sz w:val="22"/>
          <w:szCs w:val="22"/>
        </w:rPr>
        <w:tab/>
      </w:r>
    </w:p>
    <w:p w:rsidR="00DD613E" w:rsidRPr="00DD613E" w:rsidRDefault="00117554" w:rsidP="008238EB">
      <w:pPr>
        <w:pStyle w:val="Heading1"/>
        <w:rPr>
          <w:rFonts w:ascii="Calibri" w:hAnsi="Calibri" w:cs="Calibri"/>
          <w:sz w:val="22"/>
          <w:szCs w:val="22"/>
        </w:rPr>
      </w:pPr>
      <w:r>
        <w:rPr>
          <w:rFonts w:ascii="Calibri" w:hAnsi="Calibri" w:cs="Calibri"/>
          <w:sz w:val="22"/>
          <w:szCs w:val="22"/>
        </w:rPr>
        <w:lastRenderedPageBreak/>
        <w:t>When To Do An Internship</w:t>
      </w:r>
    </w:p>
    <w:p w:rsidR="008238EB" w:rsidRDefault="008238EB" w:rsidP="00DD613E">
      <w:pPr>
        <w:pStyle w:val="Heading1"/>
        <w:jc w:val="left"/>
        <w:rPr>
          <w:rFonts w:ascii="Calibri" w:hAnsi="Calibri" w:cs="Calibri"/>
          <w:b w:val="0"/>
          <w:sz w:val="22"/>
          <w:szCs w:val="22"/>
        </w:rPr>
      </w:pPr>
    </w:p>
    <w:p w:rsidR="00117554" w:rsidRDefault="00DD613E" w:rsidP="00DD613E">
      <w:pPr>
        <w:pStyle w:val="Heading1"/>
        <w:jc w:val="left"/>
        <w:rPr>
          <w:rFonts w:ascii="Calibri" w:hAnsi="Calibri" w:cs="Calibri"/>
          <w:b w:val="0"/>
          <w:sz w:val="22"/>
          <w:szCs w:val="22"/>
        </w:rPr>
      </w:pPr>
      <w:r w:rsidRPr="00DD613E">
        <w:rPr>
          <w:rFonts w:ascii="Calibri" w:hAnsi="Calibri" w:cs="Calibri"/>
          <w:b w:val="0"/>
          <w:sz w:val="22"/>
          <w:szCs w:val="22"/>
        </w:rPr>
        <w:t>Internships coincide with the Fall and Spring semesters or summer break. They may be done on a part-time or full-time basis during any term.</w:t>
      </w:r>
    </w:p>
    <w:p w:rsidR="00117554" w:rsidRDefault="00117554" w:rsidP="00DD613E">
      <w:pPr>
        <w:pStyle w:val="Heading1"/>
        <w:jc w:val="left"/>
        <w:rPr>
          <w:rFonts w:ascii="Calibri" w:hAnsi="Calibri" w:cs="Calibri"/>
          <w:b w:val="0"/>
          <w:sz w:val="22"/>
          <w:szCs w:val="22"/>
        </w:rPr>
      </w:pPr>
    </w:p>
    <w:p w:rsidR="00324596" w:rsidRDefault="00117554" w:rsidP="00DD613E">
      <w:pPr>
        <w:pStyle w:val="Heading1"/>
        <w:jc w:val="left"/>
        <w:rPr>
          <w:rFonts w:asciiTheme="minorHAnsi" w:hAnsiTheme="minorHAnsi"/>
          <w:b w:val="0"/>
          <w:sz w:val="22"/>
        </w:rPr>
      </w:pPr>
      <w:r>
        <w:rPr>
          <w:rFonts w:ascii="Calibri" w:hAnsi="Calibri" w:cs="Calibri"/>
          <w:b w:val="0"/>
          <w:sz w:val="22"/>
          <w:szCs w:val="22"/>
        </w:rPr>
        <w:t>Most employers prefer candidates who have completed at least two years of college; however, smaller companies may be more likely to hire interns who have completed one year.</w:t>
      </w:r>
      <w:r w:rsidR="006E3C6C" w:rsidRPr="00DD613E">
        <w:rPr>
          <w:rFonts w:asciiTheme="minorHAnsi" w:hAnsiTheme="minorHAnsi"/>
          <w:b w:val="0"/>
          <w:sz w:val="22"/>
        </w:rPr>
        <w:tab/>
      </w:r>
    </w:p>
    <w:p w:rsidR="00DD613E" w:rsidRPr="008238EB" w:rsidRDefault="00DD613E" w:rsidP="00DD613E">
      <w:pPr>
        <w:rPr>
          <w:rFonts w:asciiTheme="minorHAnsi" w:hAnsiTheme="minorHAnsi"/>
          <w:sz w:val="22"/>
          <w:szCs w:val="22"/>
        </w:rPr>
      </w:pPr>
    </w:p>
    <w:p w:rsidR="006E3C6C" w:rsidRPr="00BF4B2E" w:rsidRDefault="00942593">
      <w:pPr>
        <w:pStyle w:val="BodyTextIndent"/>
        <w:jc w:val="center"/>
        <w:rPr>
          <w:rFonts w:asciiTheme="minorHAnsi" w:hAnsiTheme="minorHAnsi"/>
          <w:b/>
          <w:bCs/>
        </w:rPr>
      </w:pPr>
      <w:r w:rsidRPr="00BF4B2E">
        <w:rPr>
          <w:rFonts w:asciiTheme="minorHAnsi" w:hAnsiTheme="minorHAnsi"/>
          <w:b/>
          <w:bCs/>
        </w:rPr>
        <w:t xml:space="preserve">Internship </w:t>
      </w:r>
      <w:r w:rsidR="006E3C6C" w:rsidRPr="00BF4B2E">
        <w:rPr>
          <w:rFonts w:asciiTheme="minorHAnsi" w:hAnsiTheme="minorHAnsi"/>
          <w:b/>
          <w:bCs/>
        </w:rPr>
        <w:t xml:space="preserve">Benefits </w:t>
      </w:r>
    </w:p>
    <w:p w:rsidR="006E3C6C" w:rsidRPr="00BF4B2E" w:rsidRDefault="006E3C6C">
      <w:pPr>
        <w:rPr>
          <w:rFonts w:asciiTheme="minorHAnsi" w:hAnsiTheme="minorHAnsi"/>
          <w:sz w:val="22"/>
        </w:rPr>
      </w:pPr>
    </w:p>
    <w:p w:rsidR="006E3C6C" w:rsidRPr="00BF4B2E" w:rsidRDefault="006E3C6C">
      <w:pPr>
        <w:rPr>
          <w:rFonts w:asciiTheme="minorHAnsi" w:hAnsiTheme="minorHAnsi"/>
          <w:sz w:val="22"/>
        </w:rPr>
      </w:pPr>
      <w:r w:rsidRPr="00BF4B2E">
        <w:rPr>
          <w:rFonts w:asciiTheme="minorHAnsi" w:hAnsiTheme="minorHAnsi"/>
          <w:sz w:val="22"/>
        </w:rPr>
        <w:t xml:space="preserve">Benefits to </w:t>
      </w:r>
      <w:r w:rsidRPr="00BF4B2E">
        <w:rPr>
          <w:rFonts w:asciiTheme="minorHAnsi" w:hAnsiTheme="minorHAnsi"/>
          <w:b/>
          <w:sz w:val="22"/>
        </w:rPr>
        <w:t>students</w:t>
      </w:r>
      <w:r w:rsidRPr="00BF4B2E">
        <w:rPr>
          <w:rFonts w:asciiTheme="minorHAnsi" w:hAnsiTheme="minorHAnsi"/>
          <w:sz w:val="22"/>
        </w:rPr>
        <w:t xml:space="preserve"> include the opportunity</w:t>
      </w:r>
      <w:r w:rsidR="00C86703" w:rsidRPr="00BF4B2E">
        <w:rPr>
          <w:rFonts w:asciiTheme="minorHAnsi" w:hAnsiTheme="minorHAnsi"/>
          <w:sz w:val="22"/>
        </w:rPr>
        <w:t xml:space="preserve"> to</w:t>
      </w:r>
      <w:r w:rsidRPr="00BF4B2E">
        <w:rPr>
          <w:rFonts w:asciiTheme="minorHAnsi" w:hAnsiTheme="minorHAnsi"/>
          <w:sz w:val="22"/>
        </w:rPr>
        <w:t>:</w:t>
      </w:r>
    </w:p>
    <w:p w:rsidR="006E3C6C" w:rsidRPr="00BF4B2E" w:rsidRDefault="006E3C6C" w:rsidP="006E3C6C">
      <w:pPr>
        <w:pStyle w:val="List"/>
        <w:numPr>
          <w:ilvl w:val="0"/>
          <w:numId w:val="3"/>
        </w:numPr>
        <w:ind w:left="360"/>
        <w:rPr>
          <w:rFonts w:asciiTheme="minorHAnsi" w:hAnsiTheme="minorHAnsi"/>
          <w:sz w:val="22"/>
        </w:rPr>
      </w:pPr>
      <w:r w:rsidRPr="00BF4B2E">
        <w:rPr>
          <w:rFonts w:asciiTheme="minorHAnsi" w:hAnsiTheme="minorHAnsi"/>
          <w:sz w:val="22"/>
        </w:rPr>
        <w:t>Test and apply academic theory in a work setting.</w:t>
      </w:r>
    </w:p>
    <w:p w:rsidR="006E3C6C" w:rsidRPr="00BF4B2E" w:rsidRDefault="00C86703" w:rsidP="006E3C6C">
      <w:pPr>
        <w:numPr>
          <w:ilvl w:val="0"/>
          <w:numId w:val="3"/>
        </w:numPr>
        <w:ind w:left="360"/>
        <w:rPr>
          <w:rFonts w:asciiTheme="minorHAnsi" w:hAnsiTheme="minorHAnsi"/>
          <w:sz w:val="22"/>
        </w:rPr>
      </w:pPr>
      <w:r w:rsidRPr="00BF4B2E">
        <w:rPr>
          <w:rFonts w:asciiTheme="minorHAnsi" w:hAnsiTheme="minorHAnsi"/>
          <w:sz w:val="22"/>
        </w:rPr>
        <w:t>D</w:t>
      </w:r>
      <w:r w:rsidR="006E3C6C" w:rsidRPr="00BF4B2E">
        <w:rPr>
          <w:rFonts w:asciiTheme="minorHAnsi" w:hAnsiTheme="minorHAnsi"/>
          <w:sz w:val="22"/>
        </w:rPr>
        <w:t>evelop and expand knowledge and skills in a specific field.</w:t>
      </w:r>
    </w:p>
    <w:p w:rsidR="006E3C6C" w:rsidRPr="00BF4B2E" w:rsidRDefault="00C86703" w:rsidP="006E3C6C">
      <w:pPr>
        <w:numPr>
          <w:ilvl w:val="0"/>
          <w:numId w:val="3"/>
        </w:numPr>
        <w:ind w:left="360"/>
        <w:rPr>
          <w:rFonts w:asciiTheme="minorHAnsi" w:hAnsiTheme="minorHAnsi"/>
          <w:sz w:val="22"/>
        </w:rPr>
      </w:pPr>
      <w:r w:rsidRPr="00BF4B2E">
        <w:rPr>
          <w:rFonts w:asciiTheme="minorHAnsi" w:hAnsiTheme="minorHAnsi"/>
          <w:sz w:val="22"/>
        </w:rPr>
        <w:t>W</w:t>
      </w:r>
      <w:r w:rsidR="006E3C6C" w:rsidRPr="00BF4B2E">
        <w:rPr>
          <w:rFonts w:asciiTheme="minorHAnsi" w:hAnsiTheme="minorHAnsi"/>
          <w:sz w:val="22"/>
        </w:rPr>
        <w:t>ork with professionals in the field and learn from them in a professional setting.</w:t>
      </w:r>
    </w:p>
    <w:p w:rsidR="006E3C6C" w:rsidRPr="00BF4B2E" w:rsidRDefault="00C86703" w:rsidP="006E3C6C">
      <w:pPr>
        <w:numPr>
          <w:ilvl w:val="0"/>
          <w:numId w:val="3"/>
        </w:numPr>
        <w:ind w:left="360"/>
        <w:rPr>
          <w:rFonts w:asciiTheme="minorHAnsi" w:hAnsiTheme="minorHAnsi"/>
          <w:sz w:val="22"/>
        </w:rPr>
      </w:pPr>
      <w:r w:rsidRPr="00BF4B2E">
        <w:rPr>
          <w:rFonts w:asciiTheme="minorHAnsi" w:hAnsiTheme="minorHAnsi"/>
          <w:sz w:val="22"/>
        </w:rPr>
        <w:t>F</w:t>
      </w:r>
      <w:r w:rsidR="006E3C6C" w:rsidRPr="00BF4B2E">
        <w:rPr>
          <w:rFonts w:asciiTheme="minorHAnsi" w:hAnsiTheme="minorHAnsi"/>
          <w:sz w:val="22"/>
        </w:rPr>
        <w:t>eel a sense of accomplishment through contribution to an organization.</w:t>
      </w:r>
    </w:p>
    <w:p w:rsidR="006E3C6C" w:rsidRDefault="00C86703" w:rsidP="006E3C6C">
      <w:pPr>
        <w:numPr>
          <w:ilvl w:val="0"/>
          <w:numId w:val="3"/>
        </w:numPr>
        <w:ind w:left="360"/>
        <w:rPr>
          <w:rFonts w:asciiTheme="minorHAnsi" w:hAnsiTheme="minorHAnsi"/>
          <w:sz w:val="22"/>
        </w:rPr>
      </w:pPr>
      <w:r w:rsidRPr="00BF4B2E">
        <w:rPr>
          <w:rFonts w:asciiTheme="minorHAnsi" w:hAnsiTheme="minorHAnsi"/>
          <w:sz w:val="22"/>
        </w:rPr>
        <w:t>C</w:t>
      </w:r>
      <w:r w:rsidR="006E3C6C" w:rsidRPr="00BF4B2E">
        <w:rPr>
          <w:rFonts w:asciiTheme="minorHAnsi" w:hAnsiTheme="minorHAnsi"/>
          <w:sz w:val="22"/>
        </w:rPr>
        <w:t>larify career goals.</w:t>
      </w:r>
    </w:p>
    <w:p w:rsidR="00966A76" w:rsidRPr="00BF4B2E" w:rsidRDefault="00966A76" w:rsidP="006E3C6C">
      <w:pPr>
        <w:numPr>
          <w:ilvl w:val="0"/>
          <w:numId w:val="3"/>
        </w:numPr>
        <w:ind w:left="360"/>
        <w:rPr>
          <w:rFonts w:asciiTheme="minorHAnsi" w:hAnsiTheme="minorHAnsi"/>
          <w:sz w:val="22"/>
        </w:rPr>
      </w:pPr>
      <w:r>
        <w:rPr>
          <w:rFonts w:asciiTheme="minorHAnsi" w:hAnsiTheme="minorHAnsi"/>
          <w:sz w:val="22"/>
        </w:rPr>
        <w:t>Be a more marketable candidate upon graduation.</w:t>
      </w:r>
      <w:r w:rsidR="00117554">
        <w:rPr>
          <w:rFonts w:asciiTheme="minorHAnsi" w:hAnsiTheme="minorHAnsi"/>
          <w:sz w:val="22"/>
        </w:rPr>
        <w:t xml:space="preserve"> In fact, many large organizations hire their full-time entry-level employees directly from their intern pool and do not post openings externally.</w:t>
      </w:r>
    </w:p>
    <w:p w:rsidR="006E3C6C" w:rsidRPr="00F65428" w:rsidRDefault="006E3C6C">
      <w:pPr>
        <w:rPr>
          <w:rFonts w:asciiTheme="minorHAnsi" w:hAnsiTheme="minorHAnsi"/>
          <w:sz w:val="22"/>
          <w:szCs w:val="22"/>
        </w:rPr>
      </w:pPr>
    </w:p>
    <w:p w:rsidR="00F65428" w:rsidRPr="00F65428" w:rsidRDefault="00F65428" w:rsidP="00F65428">
      <w:pPr>
        <w:jc w:val="center"/>
        <w:rPr>
          <w:rFonts w:ascii="Calibri" w:hAnsi="Calibri" w:cs="Calibri"/>
          <w:b/>
          <w:sz w:val="22"/>
          <w:szCs w:val="22"/>
        </w:rPr>
      </w:pPr>
      <w:r w:rsidRPr="00F65428">
        <w:rPr>
          <w:rFonts w:ascii="Calibri" w:hAnsi="Calibri" w:cs="Calibri"/>
          <w:b/>
          <w:sz w:val="22"/>
          <w:szCs w:val="22"/>
        </w:rPr>
        <w:t>How Does a Student Find an Internship?</w:t>
      </w:r>
    </w:p>
    <w:p w:rsidR="00F65428" w:rsidRDefault="00F65428" w:rsidP="00F65428">
      <w:pPr>
        <w:rPr>
          <w:rFonts w:ascii="Calibri" w:hAnsi="Calibri" w:cs="Calibri"/>
          <w:sz w:val="22"/>
          <w:szCs w:val="22"/>
        </w:rPr>
      </w:pPr>
    </w:p>
    <w:p w:rsidR="00F65428" w:rsidRPr="00F65428" w:rsidRDefault="00F65428" w:rsidP="00F65428">
      <w:pPr>
        <w:rPr>
          <w:rFonts w:ascii="Calibri" w:hAnsi="Calibri" w:cs="Calibri"/>
          <w:i/>
          <w:sz w:val="22"/>
          <w:szCs w:val="22"/>
          <w:u w:val="single"/>
        </w:rPr>
      </w:pPr>
      <w:r>
        <w:rPr>
          <w:rFonts w:ascii="Calibri" w:hAnsi="Calibri" w:cs="Calibri"/>
          <w:i/>
          <w:sz w:val="22"/>
          <w:szCs w:val="22"/>
          <w:u w:val="single"/>
        </w:rPr>
        <w:t>Step One: Determine Goals</w:t>
      </w:r>
    </w:p>
    <w:p w:rsidR="00F65428" w:rsidRPr="00F65428" w:rsidRDefault="00F65428" w:rsidP="00F65428">
      <w:pPr>
        <w:rPr>
          <w:rFonts w:ascii="Calibri" w:hAnsi="Calibri" w:cs="Calibri"/>
          <w:sz w:val="22"/>
          <w:szCs w:val="22"/>
        </w:rPr>
      </w:pPr>
      <w:r w:rsidRPr="00F65428">
        <w:rPr>
          <w:rFonts w:ascii="Calibri" w:hAnsi="Calibri" w:cs="Calibri"/>
          <w:sz w:val="22"/>
          <w:szCs w:val="22"/>
        </w:rPr>
        <w:t xml:space="preserve">Before embarking on an internship, students must know why they want one. Have they defined their career or academic goals? If they have no idea what they want to do when they leave Westminster, or what they would like to learn from the experience, now is probably not the best time to do an internship. Instead, </w:t>
      </w:r>
      <w:r>
        <w:rPr>
          <w:rFonts w:ascii="Calibri" w:hAnsi="Calibri" w:cs="Calibri"/>
          <w:sz w:val="22"/>
          <w:szCs w:val="22"/>
        </w:rPr>
        <w:t>they should meet with</w:t>
      </w:r>
      <w:r w:rsidRPr="00F65428">
        <w:rPr>
          <w:rFonts w:ascii="Calibri" w:hAnsi="Calibri" w:cs="Calibri"/>
          <w:sz w:val="22"/>
          <w:szCs w:val="22"/>
        </w:rPr>
        <w:t xml:space="preserve"> the Internship Coordinator or Director of Center for Career Development to talk about decision-making techniques such as informational interviewing. Students should not commit to a three-month experience unless they are fairly sure that it will pertain to their long-term goals.</w:t>
      </w:r>
    </w:p>
    <w:p w:rsidR="00F65428" w:rsidRDefault="00F65428" w:rsidP="00F65428">
      <w:pPr>
        <w:pStyle w:val="Footer"/>
        <w:tabs>
          <w:tab w:val="clear" w:pos="4320"/>
          <w:tab w:val="clear" w:pos="8640"/>
        </w:tabs>
        <w:rPr>
          <w:rFonts w:ascii="Calibri" w:hAnsi="Calibri" w:cs="Calibri"/>
          <w:sz w:val="22"/>
          <w:szCs w:val="22"/>
        </w:rPr>
      </w:pPr>
    </w:p>
    <w:p w:rsidR="00F65428" w:rsidRPr="00F65428" w:rsidRDefault="00F65428" w:rsidP="00F65428">
      <w:pPr>
        <w:pStyle w:val="Footer"/>
        <w:tabs>
          <w:tab w:val="clear" w:pos="4320"/>
          <w:tab w:val="clear" w:pos="8640"/>
        </w:tabs>
        <w:rPr>
          <w:rFonts w:ascii="Calibri" w:hAnsi="Calibri" w:cs="Calibri"/>
          <w:i/>
          <w:sz w:val="22"/>
          <w:szCs w:val="22"/>
          <w:u w:val="single"/>
        </w:rPr>
      </w:pPr>
      <w:r>
        <w:rPr>
          <w:rFonts w:ascii="Calibri" w:hAnsi="Calibri" w:cs="Calibri"/>
          <w:i/>
          <w:sz w:val="22"/>
          <w:szCs w:val="22"/>
          <w:u w:val="single"/>
        </w:rPr>
        <w:t>Step Two: Research Options</w:t>
      </w:r>
    </w:p>
    <w:p w:rsidR="00F65428" w:rsidRPr="00F65428" w:rsidRDefault="00F65428" w:rsidP="00F65428">
      <w:pPr>
        <w:rPr>
          <w:rFonts w:ascii="Calibri" w:hAnsi="Calibri" w:cs="Calibri"/>
          <w:sz w:val="22"/>
          <w:szCs w:val="22"/>
        </w:rPr>
      </w:pPr>
      <w:r w:rsidRPr="00F65428">
        <w:rPr>
          <w:rFonts w:ascii="Calibri" w:hAnsi="Calibri" w:cs="Calibri"/>
          <w:sz w:val="22"/>
          <w:szCs w:val="22"/>
        </w:rPr>
        <w:t xml:space="preserve">Students should schedule an appointment with the Internship Coordinator to brainstorm options. WC’s online job posting database, Columns CareerLink, is </w:t>
      </w:r>
      <w:r>
        <w:rPr>
          <w:rFonts w:ascii="Calibri" w:hAnsi="Calibri" w:cs="Calibri"/>
          <w:sz w:val="22"/>
          <w:szCs w:val="22"/>
        </w:rPr>
        <w:t>one</w:t>
      </w:r>
      <w:r w:rsidRPr="00F65428">
        <w:rPr>
          <w:rFonts w:ascii="Calibri" w:hAnsi="Calibri" w:cs="Calibri"/>
          <w:sz w:val="22"/>
          <w:szCs w:val="22"/>
        </w:rPr>
        <w:t xml:space="preserve"> resource for searching current opportunities. Students should allow </w:t>
      </w:r>
      <w:r w:rsidRPr="00F65428">
        <w:rPr>
          <w:rFonts w:ascii="Calibri" w:hAnsi="Calibri" w:cs="Calibri"/>
          <w:i/>
          <w:sz w:val="22"/>
          <w:szCs w:val="22"/>
        </w:rPr>
        <w:t>at least</w:t>
      </w:r>
      <w:r w:rsidRPr="00F65428">
        <w:rPr>
          <w:rFonts w:ascii="Calibri" w:hAnsi="Calibri" w:cs="Calibri"/>
          <w:sz w:val="22"/>
          <w:szCs w:val="22"/>
        </w:rPr>
        <w:t xml:space="preserve"> one month for finding an internship.  Many large and popular internship programs have early application deadlines. To intern with a government agency or large corporation, students should start early in the academic year for the following summer.</w:t>
      </w:r>
    </w:p>
    <w:p w:rsidR="00F65428" w:rsidRDefault="00F65428" w:rsidP="00F65428">
      <w:pPr>
        <w:pStyle w:val="Footer"/>
        <w:tabs>
          <w:tab w:val="clear" w:pos="4320"/>
          <w:tab w:val="clear" w:pos="8640"/>
        </w:tabs>
        <w:rPr>
          <w:rFonts w:ascii="Calibri" w:hAnsi="Calibri" w:cs="Calibri"/>
          <w:sz w:val="22"/>
          <w:szCs w:val="22"/>
          <w:u w:val="single"/>
        </w:rPr>
      </w:pPr>
    </w:p>
    <w:p w:rsidR="00F65428" w:rsidRPr="00F65428" w:rsidRDefault="00F65428" w:rsidP="00F65428">
      <w:pPr>
        <w:pStyle w:val="Footer"/>
        <w:tabs>
          <w:tab w:val="clear" w:pos="4320"/>
          <w:tab w:val="clear" w:pos="8640"/>
        </w:tabs>
        <w:rPr>
          <w:rFonts w:ascii="Calibri" w:hAnsi="Calibri" w:cs="Calibri"/>
          <w:i/>
          <w:sz w:val="22"/>
          <w:szCs w:val="22"/>
          <w:u w:val="single"/>
        </w:rPr>
      </w:pPr>
      <w:r w:rsidRPr="00F65428">
        <w:rPr>
          <w:rFonts w:ascii="Calibri" w:hAnsi="Calibri" w:cs="Calibri"/>
          <w:i/>
          <w:sz w:val="22"/>
          <w:szCs w:val="22"/>
          <w:u w:val="single"/>
        </w:rPr>
        <w:t>Step Three: Get Hired</w:t>
      </w:r>
    </w:p>
    <w:p w:rsidR="00F65428" w:rsidRPr="00F65428" w:rsidRDefault="00F65428" w:rsidP="00F65428">
      <w:pPr>
        <w:rPr>
          <w:rFonts w:asciiTheme="minorHAnsi" w:hAnsiTheme="minorHAnsi"/>
          <w:sz w:val="22"/>
          <w:szCs w:val="22"/>
        </w:rPr>
      </w:pPr>
      <w:r w:rsidRPr="00F65428">
        <w:rPr>
          <w:rFonts w:ascii="Calibri" w:hAnsi="Calibri" w:cs="Calibri"/>
          <w:sz w:val="22"/>
          <w:szCs w:val="22"/>
        </w:rPr>
        <w:t>The Internship Coordinator can provide students with materials to help them to develop an appropriate resume and cover letter and will provide a critique of these materials for students.  In addition, students may schedule a mock interview with the Center for Career Development to polish interviewing skills</w:t>
      </w:r>
    </w:p>
    <w:p w:rsidR="00F65428" w:rsidRPr="00F65428" w:rsidRDefault="00F65428">
      <w:pPr>
        <w:rPr>
          <w:rFonts w:asciiTheme="minorHAnsi" w:hAnsiTheme="minorHAnsi"/>
          <w:sz w:val="22"/>
          <w:szCs w:val="22"/>
        </w:rPr>
      </w:pPr>
    </w:p>
    <w:p w:rsidR="006E3C6C" w:rsidRPr="00BF4B2E" w:rsidRDefault="007F3E21" w:rsidP="007F3E21">
      <w:pPr>
        <w:pStyle w:val="Heading1"/>
        <w:rPr>
          <w:rFonts w:asciiTheme="minorHAnsi" w:hAnsiTheme="minorHAnsi"/>
          <w:sz w:val="24"/>
        </w:rPr>
      </w:pPr>
      <w:r w:rsidRPr="00BF4B2E">
        <w:rPr>
          <w:rFonts w:asciiTheme="minorHAnsi" w:hAnsiTheme="minorHAnsi"/>
          <w:sz w:val="24"/>
        </w:rPr>
        <w:t>Roles</w:t>
      </w:r>
    </w:p>
    <w:p w:rsidR="006E3C6C" w:rsidRPr="00BF4B2E" w:rsidRDefault="006E3C6C">
      <w:pPr>
        <w:rPr>
          <w:rFonts w:asciiTheme="minorHAnsi" w:hAnsiTheme="minorHAnsi"/>
          <w:sz w:val="22"/>
        </w:rPr>
      </w:pPr>
    </w:p>
    <w:p w:rsidR="006E3C6C" w:rsidRPr="00BF4B2E" w:rsidRDefault="006E3C6C">
      <w:pPr>
        <w:numPr>
          <w:ilvl w:val="0"/>
          <w:numId w:val="9"/>
        </w:numPr>
        <w:rPr>
          <w:rFonts w:asciiTheme="minorHAnsi" w:hAnsiTheme="minorHAnsi"/>
          <w:sz w:val="22"/>
        </w:rPr>
      </w:pPr>
      <w:r w:rsidRPr="00BF4B2E">
        <w:rPr>
          <w:rFonts w:asciiTheme="minorHAnsi" w:hAnsiTheme="minorHAnsi"/>
          <w:b/>
          <w:sz w:val="22"/>
        </w:rPr>
        <w:t>Students</w:t>
      </w:r>
      <w:r w:rsidRPr="00BF4B2E">
        <w:rPr>
          <w:rFonts w:asciiTheme="minorHAnsi" w:hAnsiTheme="minorHAnsi"/>
          <w:sz w:val="22"/>
        </w:rPr>
        <w:t xml:space="preserve"> are responsible for defining their own learning outcomes within the parameters of their work environments.  During the internship, students are expected to become participating members of the sponsoring organizations.  The academic component of the internship allows students to communicate the learning that is occurring.  This might include a learning journal, guided readings, regular meetings with a faculty sponsor, and an extensive final paper or presentation.</w:t>
      </w:r>
    </w:p>
    <w:p w:rsidR="006E3C6C" w:rsidRPr="00BF4B2E" w:rsidRDefault="006E3C6C">
      <w:pPr>
        <w:rPr>
          <w:rFonts w:asciiTheme="minorHAnsi" w:hAnsiTheme="minorHAnsi"/>
          <w:sz w:val="22"/>
        </w:rPr>
      </w:pPr>
    </w:p>
    <w:p w:rsidR="006E3C6C" w:rsidRPr="00BF4B2E" w:rsidRDefault="006E3C6C">
      <w:pPr>
        <w:numPr>
          <w:ilvl w:val="0"/>
          <w:numId w:val="10"/>
        </w:numPr>
        <w:rPr>
          <w:rFonts w:asciiTheme="minorHAnsi" w:hAnsiTheme="minorHAnsi"/>
          <w:sz w:val="22"/>
        </w:rPr>
      </w:pPr>
      <w:r w:rsidRPr="00BF4B2E">
        <w:rPr>
          <w:rFonts w:asciiTheme="minorHAnsi" w:hAnsiTheme="minorHAnsi"/>
          <w:b/>
          <w:sz w:val="22"/>
        </w:rPr>
        <w:lastRenderedPageBreak/>
        <w:t>Site supervisors</w:t>
      </w:r>
      <w:r w:rsidRPr="00BF4B2E">
        <w:rPr>
          <w:rFonts w:asciiTheme="minorHAnsi" w:hAnsiTheme="minorHAnsi"/>
          <w:sz w:val="22"/>
        </w:rPr>
        <w:t xml:space="preserve"> play an important role in helping interns define realistic expectations for the experience and in providing training and on-site guidance.  The supervisor regularly meets with students and provides feedback to the Internship Coordinator.  Supervisors' evaluations provide valuable information on the students' progress.</w:t>
      </w:r>
    </w:p>
    <w:p w:rsidR="006E3C6C" w:rsidRPr="00BF4B2E" w:rsidRDefault="006E3C6C">
      <w:pPr>
        <w:rPr>
          <w:rFonts w:asciiTheme="minorHAnsi" w:hAnsiTheme="minorHAnsi"/>
          <w:sz w:val="22"/>
        </w:rPr>
      </w:pPr>
    </w:p>
    <w:p w:rsidR="006E3C6C" w:rsidRPr="00BF4B2E" w:rsidRDefault="006E3C6C">
      <w:pPr>
        <w:numPr>
          <w:ilvl w:val="0"/>
          <w:numId w:val="11"/>
        </w:numPr>
        <w:rPr>
          <w:rFonts w:asciiTheme="minorHAnsi" w:hAnsiTheme="minorHAnsi"/>
          <w:sz w:val="22"/>
        </w:rPr>
      </w:pPr>
      <w:r w:rsidRPr="00BF4B2E">
        <w:rPr>
          <w:rFonts w:asciiTheme="minorHAnsi" w:hAnsiTheme="minorHAnsi"/>
          <w:b/>
          <w:sz w:val="22"/>
        </w:rPr>
        <w:t>Faculty sponsors</w:t>
      </w:r>
      <w:r w:rsidRPr="00BF4B2E">
        <w:rPr>
          <w:rFonts w:asciiTheme="minorHAnsi" w:hAnsiTheme="minorHAnsi"/>
          <w:sz w:val="22"/>
        </w:rPr>
        <w:t xml:space="preserve"> provide academic guidance by helping students combine theory with experience.  These sponsors meet regularly with students to raise questions, challenge assumptions, and offer guidance.  The faculty sponsor also evaluates the experience and assigns credit.</w:t>
      </w:r>
    </w:p>
    <w:p w:rsidR="006E3C6C" w:rsidRPr="00BF4B2E" w:rsidRDefault="006E3C6C">
      <w:pPr>
        <w:rPr>
          <w:rFonts w:asciiTheme="minorHAnsi" w:hAnsiTheme="minorHAnsi"/>
          <w:sz w:val="22"/>
        </w:rPr>
      </w:pPr>
    </w:p>
    <w:p w:rsidR="006E3C6C" w:rsidRPr="00BF4B2E" w:rsidRDefault="006E3C6C">
      <w:pPr>
        <w:numPr>
          <w:ilvl w:val="0"/>
          <w:numId w:val="12"/>
        </w:numPr>
        <w:rPr>
          <w:rFonts w:asciiTheme="minorHAnsi" w:hAnsiTheme="minorHAnsi"/>
          <w:sz w:val="22"/>
        </w:rPr>
      </w:pPr>
      <w:r w:rsidRPr="00BF4B2E">
        <w:rPr>
          <w:rFonts w:asciiTheme="minorHAnsi" w:hAnsiTheme="minorHAnsi"/>
          <w:sz w:val="22"/>
        </w:rPr>
        <w:t>The</w:t>
      </w:r>
      <w:r w:rsidRPr="00BF4B2E">
        <w:rPr>
          <w:rFonts w:asciiTheme="minorHAnsi" w:hAnsiTheme="minorHAnsi"/>
          <w:b/>
          <w:sz w:val="22"/>
        </w:rPr>
        <w:t xml:space="preserve"> Internship Coordinator </w:t>
      </w:r>
      <w:r w:rsidRPr="00BF4B2E">
        <w:rPr>
          <w:rFonts w:asciiTheme="minorHAnsi" w:hAnsiTheme="minorHAnsi"/>
          <w:sz w:val="22"/>
        </w:rPr>
        <w:t>is the connection between the faculty, the st</w:t>
      </w:r>
      <w:r w:rsidR="00907378" w:rsidRPr="00BF4B2E">
        <w:rPr>
          <w:rFonts w:asciiTheme="minorHAnsi" w:hAnsiTheme="minorHAnsi"/>
          <w:sz w:val="22"/>
        </w:rPr>
        <w:t>udent, and the work site. The C</w:t>
      </w:r>
      <w:r w:rsidRPr="00BF4B2E">
        <w:rPr>
          <w:rFonts w:asciiTheme="minorHAnsi" w:hAnsiTheme="minorHAnsi"/>
          <w:sz w:val="22"/>
        </w:rPr>
        <w:t>oordinator assists in the development of internships, screens and prepares students, and maintains contact with al</w:t>
      </w:r>
      <w:r w:rsidR="00907378" w:rsidRPr="00BF4B2E">
        <w:rPr>
          <w:rFonts w:asciiTheme="minorHAnsi" w:hAnsiTheme="minorHAnsi"/>
          <w:sz w:val="22"/>
        </w:rPr>
        <w:t>l of the people involved.  The C</w:t>
      </w:r>
      <w:r w:rsidRPr="00BF4B2E">
        <w:rPr>
          <w:rFonts w:asciiTheme="minorHAnsi" w:hAnsiTheme="minorHAnsi"/>
          <w:sz w:val="22"/>
        </w:rPr>
        <w:t>oordinator is available to assist students with any internship-related issue.</w:t>
      </w:r>
    </w:p>
    <w:p w:rsidR="006E3C6C" w:rsidRPr="00BF4B2E" w:rsidRDefault="006E3C6C">
      <w:pPr>
        <w:pStyle w:val="Heading1"/>
        <w:rPr>
          <w:rFonts w:asciiTheme="minorHAnsi" w:hAnsiTheme="minorHAnsi"/>
          <w:sz w:val="22"/>
        </w:rPr>
      </w:pPr>
    </w:p>
    <w:p w:rsidR="006E3C6C" w:rsidRPr="00BF4B2E" w:rsidRDefault="006E3C6C">
      <w:pPr>
        <w:pStyle w:val="Heading1"/>
        <w:rPr>
          <w:rFonts w:asciiTheme="minorHAnsi" w:hAnsiTheme="minorHAnsi"/>
          <w:sz w:val="24"/>
        </w:rPr>
      </w:pPr>
      <w:r w:rsidRPr="00BF4B2E">
        <w:rPr>
          <w:rFonts w:asciiTheme="minorHAnsi" w:hAnsiTheme="minorHAnsi"/>
          <w:sz w:val="24"/>
        </w:rPr>
        <w:t>Sexual Abuse &amp; Harassment</w:t>
      </w:r>
    </w:p>
    <w:p w:rsidR="006E3C6C" w:rsidRPr="00BF4B2E" w:rsidRDefault="006E3C6C">
      <w:pPr>
        <w:jc w:val="center"/>
        <w:rPr>
          <w:rFonts w:asciiTheme="minorHAnsi" w:hAnsiTheme="minorHAnsi"/>
          <w:sz w:val="22"/>
        </w:rPr>
      </w:pPr>
    </w:p>
    <w:p w:rsidR="006E3C6C" w:rsidRPr="00BF4B2E" w:rsidRDefault="006E3C6C">
      <w:pPr>
        <w:rPr>
          <w:rFonts w:asciiTheme="minorHAnsi" w:hAnsiTheme="minorHAnsi"/>
          <w:sz w:val="22"/>
        </w:rPr>
      </w:pPr>
      <w:r w:rsidRPr="00BF4B2E">
        <w:rPr>
          <w:rFonts w:asciiTheme="minorHAnsi" w:hAnsiTheme="minorHAnsi"/>
          <w:sz w:val="22"/>
        </w:rPr>
        <w:t xml:space="preserve">Sexual abuse and/or harassment can take many forms ranging from unwelcome sexual advances to other verbal or physical behavior.  Such behavior can create a very uncomfortable (i.e., embarrassing, intimidating, hostile or offensive) work and learning environment.  Please refer to the Westminster </w:t>
      </w:r>
      <w:r w:rsidR="003D4113" w:rsidRPr="00BF4B2E">
        <w:rPr>
          <w:rFonts w:asciiTheme="minorHAnsi" w:hAnsiTheme="minorHAnsi"/>
          <w:sz w:val="22"/>
        </w:rPr>
        <w:t>College</w:t>
      </w:r>
      <w:r w:rsidR="00907378" w:rsidRPr="00BF4B2E">
        <w:rPr>
          <w:rFonts w:asciiTheme="minorHAnsi" w:hAnsiTheme="minorHAnsi"/>
          <w:sz w:val="22"/>
        </w:rPr>
        <w:t xml:space="preserve"> Student Handbook</w:t>
      </w:r>
      <w:r w:rsidRPr="00BF4B2E">
        <w:rPr>
          <w:rFonts w:asciiTheme="minorHAnsi" w:hAnsiTheme="minorHAnsi"/>
          <w:sz w:val="22"/>
        </w:rPr>
        <w:t>, which is available on the College website</w:t>
      </w:r>
      <w:r w:rsidR="00615BBE" w:rsidRPr="00BF4B2E">
        <w:rPr>
          <w:rFonts w:asciiTheme="minorHAnsi" w:hAnsiTheme="minorHAnsi"/>
          <w:sz w:val="22"/>
        </w:rPr>
        <w:t>.</w:t>
      </w:r>
    </w:p>
    <w:p w:rsidR="006E3C6C" w:rsidRPr="00BF4B2E" w:rsidRDefault="006E3C6C">
      <w:pPr>
        <w:rPr>
          <w:rFonts w:asciiTheme="minorHAnsi" w:hAnsiTheme="minorHAnsi"/>
          <w:sz w:val="22"/>
        </w:rPr>
      </w:pPr>
    </w:p>
    <w:p w:rsidR="006E3C6C" w:rsidRDefault="006E3C6C">
      <w:pPr>
        <w:rPr>
          <w:rFonts w:asciiTheme="minorHAnsi" w:hAnsiTheme="minorHAnsi"/>
          <w:sz w:val="22"/>
        </w:rPr>
      </w:pPr>
      <w:r w:rsidRPr="00BF4B2E">
        <w:rPr>
          <w:rFonts w:asciiTheme="minorHAnsi" w:hAnsiTheme="minorHAnsi"/>
          <w:sz w:val="22"/>
        </w:rPr>
        <w:t xml:space="preserve">Sexual abuse and/or harassment of any form should </w:t>
      </w:r>
      <w:r w:rsidRPr="00BF4B2E">
        <w:rPr>
          <w:rFonts w:asciiTheme="minorHAnsi" w:hAnsiTheme="minorHAnsi"/>
          <w:sz w:val="22"/>
          <w:u w:val="single"/>
        </w:rPr>
        <w:t>not</w:t>
      </w:r>
      <w:r w:rsidRPr="00BF4B2E">
        <w:rPr>
          <w:rFonts w:asciiTheme="minorHAnsi" w:hAnsiTheme="minorHAnsi"/>
          <w:sz w:val="22"/>
        </w:rPr>
        <w:t xml:space="preserve"> be tolerated.  Often, miscommunication and misunderstanding can be resolved if identified and addressed early. If early intervention is unsuccessful, further steps will be taken.  If an intern feels that </w:t>
      </w:r>
      <w:r w:rsidR="00907378" w:rsidRPr="00BF4B2E">
        <w:rPr>
          <w:rFonts w:asciiTheme="minorHAnsi" w:hAnsiTheme="minorHAnsi"/>
          <w:sz w:val="22"/>
        </w:rPr>
        <w:t>s/he</w:t>
      </w:r>
      <w:r w:rsidRPr="00BF4B2E">
        <w:rPr>
          <w:rFonts w:asciiTheme="minorHAnsi" w:hAnsiTheme="minorHAnsi"/>
          <w:sz w:val="22"/>
        </w:rPr>
        <w:t xml:space="preserve"> </w:t>
      </w:r>
      <w:r w:rsidR="00907378" w:rsidRPr="00BF4B2E">
        <w:rPr>
          <w:rFonts w:asciiTheme="minorHAnsi" w:hAnsiTheme="minorHAnsi"/>
          <w:sz w:val="22"/>
        </w:rPr>
        <w:t>is</w:t>
      </w:r>
      <w:r w:rsidRPr="00BF4B2E">
        <w:rPr>
          <w:rFonts w:asciiTheme="minorHAnsi" w:hAnsiTheme="minorHAnsi"/>
          <w:sz w:val="22"/>
        </w:rPr>
        <w:t xml:space="preserve"> being sexually harassed, the student should contact the </w:t>
      </w:r>
      <w:r w:rsidR="00907378" w:rsidRPr="00BF4B2E">
        <w:rPr>
          <w:rFonts w:asciiTheme="minorHAnsi" w:hAnsiTheme="minorHAnsi"/>
          <w:sz w:val="22"/>
        </w:rPr>
        <w:t>I</w:t>
      </w:r>
      <w:r w:rsidRPr="00BF4B2E">
        <w:rPr>
          <w:rFonts w:asciiTheme="minorHAnsi" w:hAnsiTheme="minorHAnsi"/>
          <w:sz w:val="22"/>
        </w:rPr>
        <w:t xml:space="preserve">nternship </w:t>
      </w:r>
      <w:r w:rsidR="00907378" w:rsidRPr="00BF4B2E">
        <w:rPr>
          <w:rFonts w:asciiTheme="minorHAnsi" w:hAnsiTheme="minorHAnsi"/>
          <w:sz w:val="22"/>
        </w:rPr>
        <w:t>C</w:t>
      </w:r>
      <w:r w:rsidRPr="00BF4B2E">
        <w:rPr>
          <w:rFonts w:asciiTheme="minorHAnsi" w:hAnsiTheme="minorHAnsi"/>
          <w:sz w:val="22"/>
        </w:rPr>
        <w:t xml:space="preserve">oordinator for assistance.  </w:t>
      </w:r>
    </w:p>
    <w:p w:rsidR="005B7943" w:rsidRPr="00BF4B2E" w:rsidRDefault="005B7943">
      <w:pPr>
        <w:rPr>
          <w:rFonts w:asciiTheme="minorHAnsi" w:hAnsiTheme="minorHAnsi"/>
          <w:sz w:val="22"/>
        </w:rPr>
      </w:pPr>
    </w:p>
    <w:p w:rsidR="006E3C6C" w:rsidRPr="00BF4B2E" w:rsidRDefault="006E3C6C">
      <w:pPr>
        <w:pStyle w:val="Heading1"/>
        <w:rPr>
          <w:rFonts w:asciiTheme="minorHAnsi" w:hAnsiTheme="minorHAnsi"/>
          <w:sz w:val="24"/>
        </w:rPr>
      </w:pPr>
      <w:r w:rsidRPr="00BF4B2E">
        <w:rPr>
          <w:rFonts w:asciiTheme="minorHAnsi" w:hAnsiTheme="minorHAnsi"/>
          <w:sz w:val="24"/>
        </w:rPr>
        <w:t>Credi</w:t>
      </w:r>
      <w:r w:rsidR="00907378" w:rsidRPr="00BF4B2E">
        <w:rPr>
          <w:rFonts w:asciiTheme="minorHAnsi" w:hAnsiTheme="minorHAnsi"/>
          <w:sz w:val="24"/>
        </w:rPr>
        <w:t xml:space="preserve">t </w:t>
      </w:r>
      <w:r w:rsidR="002D2860" w:rsidRPr="00BF4B2E">
        <w:rPr>
          <w:rFonts w:asciiTheme="minorHAnsi" w:hAnsiTheme="minorHAnsi"/>
          <w:sz w:val="24"/>
        </w:rPr>
        <w:t>versus</w:t>
      </w:r>
      <w:r w:rsidR="00907378" w:rsidRPr="00BF4B2E">
        <w:rPr>
          <w:rFonts w:asciiTheme="minorHAnsi" w:hAnsiTheme="minorHAnsi"/>
          <w:sz w:val="24"/>
        </w:rPr>
        <w:t xml:space="preserve"> Non-credit Internships</w:t>
      </w:r>
    </w:p>
    <w:p w:rsidR="006E3C6C" w:rsidRPr="00BF4B2E" w:rsidRDefault="006E3C6C">
      <w:pPr>
        <w:pStyle w:val="Footer"/>
        <w:tabs>
          <w:tab w:val="clear" w:pos="4320"/>
          <w:tab w:val="clear" w:pos="8640"/>
        </w:tabs>
        <w:rPr>
          <w:rFonts w:asciiTheme="minorHAnsi" w:hAnsiTheme="minorHAnsi"/>
          <w:sz w:val="22"/>
        </w:rPr>
      </w:pPr>
      <w:r w:rsidRPr="00BF4B2E">
        <w:rPr>
          <w:rFonts w:asciiTheme="minorHAnsi" w:hAnsiTheme="minorHAnsi"/>
          <w:sz w:val="22"/>
        </w:rPr>
        <w:t xml:space="preserve">    </w:t>
      </w:r>
    </w:p>
    <w:p w:rsidR="008C02CF" w:rsidRPr="00BF4B2E" w:rsidRDefault="003C7C48">
      <w:pPr>
        <w:rPr>
          <w:rFonts w:asciiTheme="minorHAnsi" w:hAnsiTheme="minorHAnsi"/>
          <w:sz w:val="22"/>
        </w:rPr>
      </w:pPr>
      <w:r w:rsidRPr="00BF4B2E">
        <w:rPr>
          <w:rFonts w:asciiTheme="minorHAnsi" w:hAnsiTheme="minorHAnsi"/>
          <w:sz w:val="22"/>
        </w:rPr>
        <w:t>Credit-bearing i</w:t>
      </w:r>
      <w:r w:rsidR="006E3C6C" w:rsidRPr="00BF4B2E">
        <w:rPr>
          <w:rFonts w:asciiTheme="minorHAnsi" w:hAnsiTheme="minorHAnsi"/>
          <w:sz w:val="22"/>
        </w:rPr>
        <w:t>nternships are offered to Westminster College degree</w:t>
      </w:r>
      <w:r w:rsidR="00907378" w:rsidRPr="00BF4B2E">
        <w:rPr>
          <w:rFonts w:asciiTheme="minorHAnsi" w:hAnsiTheme="minorHAnsi"/>
          <w:sz w:val="22"/>
        </w:rPr>
        <w:t>-</w:t>
      </w:r>
      <w:r w:rsidR="006E3C6C" w:rsidRPr="00BF4B2E">
        <w:rPr>
          <w:rFonts w:asciiTheme="minorHAnsi" w:hAnsiTheme="minorHAnsi"/>
          <w:sz w:val="22"/>
        </w:rPr>
        <w:t xml:space="preserve">seeking students or Westminster College graduates who are pursuing certification for a program related to their degree.  Participants must be </w:t>
      </w:r>
      <w:r w:rsidRPr="00BF4B2E">
        <w:rPr>
          <w:rFonts w:asciiTheme="minorHAnsi" w:hAnsiTheme="minorHAnsi"/>
          <w:sz w:val="22"/>
        </w:rPr>
        <w:t xml:space="preserve">1) </w:t>
      </w:r>
      <w:r w:rsidR="006E3C6C" w:rsidRPr="00BF4B2E">
        <w:rPr>
          <w:rFonts w:asciiTheme="minorHAnsi" w:hAnsiTheme="minorHAnsi"/>
          <w:sz w:val="22"/>
        </w:rPr>
        <w:t>full-time students</w:t>
      </w:r>
      <w:r w:rsidRPr="00BF4B2E">
        <w:rPr>
          <w:rFonts w:asciiTheme="minorHAnsi" w:hAnsiTheme="minorHAnsi"/>
          <w:sz w:val="22"/>
        </w:rPr>
        <w:t xml:space="preserve">, 2) </w:t>
      </w:r>
      <w:r w:rsidR="006E3C6C" w:rsidRPr="00BF4B2E">
        <w:rPr>
          <w:rFonts w:asciiTheme="minorHAnsi" w:hAnsiTheme="minorHAnsi"/>
          <w:sz w:val="22"/>
        </w:rPr>
        <w:t xml:space="preserve">have completed </w:t>
      </w:r>
      <w:r w:rsidR="00FA2F9D">
        <w:rPr>
          <w:rFonts w:asciiTheme="minorHAnsi" w:hAnsiTheme="minorHAnsi"/>
          <w:sz w:val="22"/>
        </w:rPr>
        <w:t>30</w:t>
      </w:r>
      <w:r w:rsidR="003D4113" w:rsidRPr="00BF4B2E">
        <w:rPr>
          <w:rFonts w:asciiTheme="minorHAnsi" w:hAnsiTheme="minorHAnsi"/>
          <w:sz w:val="22"/>
        </w:rPr>
        <w:t xml:space="preserve"> credit hours</w:t>
      </w:r>
      <w:r w:rsidRPr="00BF4B2E">
        <w:rPr>
          <w:rFonts w:asciiTheme="minorHAnsi" w:hAnsiTheme="minorHAnsi"/>
          <w:sz w:val="22"/>
        </w:rPr>
        <w:t>, and 3)</w:t>
      </w:r>
      <w:r w:rsidR="006E3C6C" w:rsidRPr="00BF4B2E">
        <w:rPr>
          <w:rFonts w:asciiTheme="minorHAnsi" w:hAnsiTheme="minorHAnsi"/>
          <w:sz w:val="22"/>
        </w:rPr>
        <w:t xml:space="preserve"> be in good academic standing with a</w:t>
      </w:r>
      <w:r w:rsidRPr="00BF4B2E">
        <w:rPr>
          <w:rFonts w:asciiTheme="minorHAnsi" w:hAnsiTheme="minorHAnsi"/>
          <w:sz w:val="22"/>
        </w:rPr>
        <w:t>t least a</w:t>
      </w:r>
      <w:r w:rsidR="006E3C6C" w:rsidRPr="00BF4B2E">
        <w:rPr>
          <w:rFonts w:asciiTheme="minorHAnsi" w:hAnsiTheme="minorHAnsi"/>
          <w:sz w:val="22"/>
        </w:rPr>
        <w:t xml:space="preserve"> 2.0 cumulative </w:t>
      </w:r>
      <w:r w:rsidR="00907378" w:rsidRPr="00BF4B2E">
        <w:rPr>
          <w:rFonts w:asciiTheme="minorHAnsi" w:hAnsiTheme="minorHAnsi"/>
          <w:sz w:val="22"/>
        </w:rPr>
        <w:t>GPA</w:t>
      </w:r>
      <w:r w:rsidR="006E3C6C" w:rsidRPr="00BF4B2E">
        <w:rPr>
          <w:rFonts w:asciiTheme="minorHAnsi" w:hAnsiTheme="minorHAnsi"/>
          <w:sz w:val="22"/>
        </w:rPr>
        <w:t>.  The advantages o</w:t>
      </w:r>
      <w:r w:rsidR="00907378" w:rsidRPr="00BF4B2E">
        <w:rPr>
          <w:rFonts w:asciiTheme="minorHAnsi" w:hAnsiTheme="minorHAnsi"/>
          <w:sz w:val="22"/>
        </w:rPr>
        <w:t xml:space="preserve">f </w:t>
      </w:r>
      <w:r w:rsidR="006E3C6C" w:rsidRPr="00BF4B2E">
        <w:rPr>
          <w:rFonts w:asciiTheme="minorHAnsi" w:hAnsiTheme="minorHAnsi"/>
          <w:sz w:val="22"/>
        </w:rPr>
        <w:t xml:space="preserve">completing a </w:t>
      </w:r>
      <w:r w:rsidR="006E3C6C" w:rsidRPr="00BF4B2E">
        <w:rPr>
          <w:rFonts w:asciiTheme="minorHAnsi" w:hAnsiTheme="minorHAnsi"/>
          <w:i/>
          <w:sz w:val="22"/>
        </w:rPr>
        <w:t>credit-bearing</w:t>
      </w:r>
      <w:r w:rsidR="006E3C6C" w:rsidRPr="00BF4B2E">
        <w:rPr>
          <w:rFonts w:asciiTheme="minorHAnsi" w:hAnsiTheme="minorHAnsi"/>
          <w:sz w:val="22"/>
        </w:rPr>
        <w:t xml:space="preserve"> internship are </w:t>
      </w:r>
      <w:r w:rsidR="00907378" w:rsidRPr="00BF4B2E">
        <w:rPr>
          <w:rFonts w:asciiTheme="minorHAnsi" w:hAnsiTheme="minorHAnsi"/>
          <w:sz w:val="22"/>
        </w:rPr>
        <w:t>as follows</w:t>
      </w:r>
      <w:r w:rsidR="006E3C6C" w:rsidRPr="00BF4B2E">
        <w:rPr>
          <w:rFonts w:asciiTheme="minorHAnsi" w:hAnsiTheme="minorHAnsi"/>
          <w:sz w:val="22"/>
        </w:rPr>
        <w:t xml:space="preserve">:  </w:t>
      </w:r>
    </w:p>
    <w:p w:rsidR="005C5FF6" w:rsidRPr="00BF4B2E" w:rsidRDefault="005C5FF6" w:rsidP="008C02CF">
      <w:pPr>
        <w:ind w:firstLine="864"/>
        <w:rPr>
          <w:rFonts w:asciiTheme="minorHAnsi" w:hAnsiTheme="minorHAnsi"/>
          <w:sz w:val="22"/>
        </w:rPr>
      </w:pPr>
    </w:p>
    <w:p w:rsidR="008C02CF" w:rsidRPr="00BF4B2E" w:rsidRDefault="006E3C6C" w:rsidP="00907378">
      <w:pPr>
        <w:ind w:left="360" w:hanging="270"/>
        <w:rPr>
          <w:rFonts w:asciiTheme="minorHAnsi" w:hAnsiTheme="minorHAnsi"/>
          <w:sz w:val="22"/>
        </w:rPr>
      </w:pPr>
      <w:r w:rsidRPr="00BF4B2E">
        <w:rPr>
          <w:rFonts w:asciiTheme="minorHAnsi" w:hAnsiTheme="minorHAnsi"/>
          <w:sz w:val="22"/>
        </w:rPr>
        <w:t xml:space="preserve">1) </w:t>
      </w:r>
      <w:r w:rsidR="00907378" w:rsidRPr="00BF4B2E">
        <w:rPr>
          <w:rFonts w:asciiTheme="minorHAnsi" w:hAnsiTheme="minorHAnsi"/>
          <w:sz w:val="22"/>
        </w:rPr>
        <w:t xml:space="preserve"> </w:t>
      </w:r>
      <w:r w:rsidR="008C02CF" w:rsidRPr="00BF4B2E">
        <w:rPr>
          <w:rFonts w:asciiTheme="minorHAnsi" w:hAnsiTheme="minorHAnsi"/>
          <w:sz w:val="22"/>
        </w:rPr>
        <w:t>T</w:t>
      </w:r>
      <w:r w:rsidRPr="00BF4B2E">
        <w:rPr>
          <w:rFonts w:asciiTheme="minorHAnsi" w:hAnsiTheme="minorHAnsi"/>
          <w:sz w:val="22"/>
        </w:rPr>
        <w:t xml:space="preserve">he student receives </w:t>
      </w:r>
      <w:r w:rsidRPr="00BF4B2E">
        <w:rPr>
          <w:rFonts w:asciiTheme="minorHAnsi" w:hAnsiTheme="minorHAnsi"/>
          <w:b/>
          <w:sz w:val="22"/>
        </w:rPr>
        <w:t>support and advice</w:t>
      </w:r>
      <w:r w:rsidRPr="00BF4B2E">
        <w:rPr>
          <w:rFonts w:asciiTheme="minorHAnsi" w:hAnsiTheme="minorHAnsi"/>
          <w:sz w:val="22"/>
        </w:rPr>
        <w:t xml:space="preserve"> from a faculty sponsor </w:t>
      </w:r>
    </w:p>
    <w:p w:rsidR="008C02CF" w:rsidRPr="00BF4B2E" w:rsidRDefault="006E3C6C" w:rsidP="00907378">
      <w:pPr>
        <w:ind w:left="360" w:hanging="270"/>
        <w:rPr>
          <w:rFonts w:asciiTheme="minorHAnsi" w:hAnsiTheme="minorHAnsi"/>
          <w:sz w:val="22"/>
        </w:rPr>
      </w:pPr>
      <w:r w:rsidRPr="00BF4B2E">
        <w:rPr>
          <w:rFonts w:asciiTheme="minorHAnsi" w:hAnsiTheme="minorHAnsi"/>
          <w:sz w:val="22"/>
        </w:rPr>
        <w:t>2</w:t>
      </w:r>
      <w:r w:rsidR="00C33AA4" w:rsidRPr="00BF4B2E">
        <w:rPr>
          <w:rFonts w:asciiTheme="minorHAnsi" w:hAnsiTheme="minorHAnsi"/>
          <w:sz w:val="22"/>
        </w:rPr>
        <w:t>)</w:t>
      </w:r>
      <w:r w:rsidR="008C02CF" w:rsidRPr="00BF4B2E">
        <w:rPr>
          <w:rFonts w:asciiTheme="minorHAnsi" w:hAnsiTheme="minorHAnsi"/>
          <w:sz w:val="22"/>
        </w:rPr>
        <w:t xml:space="preserve"> </w:t>
      </w:r>
      <w:r w:rsidR="00907378" w:rsidRPr="00BF4B2E">
        <w:rPr>
          <w:rFonts w:asciiTheme="minorHAnsi" w:hAnsiTheme="minorHAnsi"/>
          <w:sz w:val="22"/>
        </w:rPr>
        <w:t xml:space="preserve"> </w:t>
      </w:r>
      <w:r w:rsidR="008C02CF" w:rsidRPr="00BF4B2E">
        <w:rPr>
          <w:rFonts w:asciiTheme="minorHAnsi" w:hAnsiTheme="minorHAnsi"/>
          <w:sz w:val="22"/>
        </w:rPr>
        <w:t>T</w:t>
      </w:r>
      <w:r w:rsidRPr="00BF4B2E">
        <w:rPr>
          <w:rFonts w:asciiTheme="minorHAnsi" w:hAnsiTheme="minorHAnsi"/>
          <w:sz w:val="22"/>
        </w:rPr>
        <w:t xml:space="preserve">he </w:t>
      </w:r>
      <w:r w:rsidR="00907378" w:rsidRPr="00BF4B2E">
        <w:rPr>
          <w:rFonts w:asciiTheme="minorHAnsi" w:hAnsiTheme="minorHAnsi"/>
          <w:sz w:val="22"/>
        </w:rPr>
        <w:t>C</w:t>
      </w:r>
      <w:r w:rsidRPr="00BF4B2E">
        <w:rPr>
          <w:rFonts w:asciiTheme="minorHAnsi" w:hAnsiTheme="minorHAnsi"/>
          <w:sz w:val="22"/>
        </w:rPr>
        <w:t>ollege works with the employer to ensure a high</w:t>
      </w:r>
      <w:r w:rsidR="003C7C48" w:rsidRPr="00BF4B2E">
        <w:rPr>
          <w:rFonts w:asciiTheme="minorHAnsi" w:hAnsiTheme="minorHAnsi"/>
          <w:sz w:val="22"/>
        </w:rPr>
        <w:t>-</w:t>
      </w:r>
      <w:r w:rsidRPr="00BF4B2E">
        <w:rPr>
          <w:rFonts w:asciiTheme="minorHAnsi" w:hAnsiTheme="minorHAnsi"/>
          <w:sz w:val="22"/>
        </w:rPr>
        <w:t>level,</w:t>
      </w:r>
      <w:r w:rsidR="00907378" w:rsidRPr="00BF4B2E">
        <w:rPr>
          <w:rFonts w:asciiTheme="minorHAnsi" w:hAnsiTheme="minorHAnsi"/>
          <w:sz w:val="22"/>
        </w:rPr>
        <w:t xml:space="preserve"> academically-</w:t>
      </w:r>
      <w:r w:rsidRPr="00BF4B2E">
        <w:rPr>
          <w:rFonts w:asciiTheme="minorHAnsi" w:hAnsiTheme="minorHAnsi"/>
          <w:sz w:val="22"/>
        </w:rPr>
        <w:t>based experience</w:t>
      </w:r>
    </w:p>
    <w:p w:rsidR="006E3C6C" w:rsidRPr="00BF4B2E" w:rsidRDefault="006E3C6C" w:rsidP="00907378">
      <w:pPr>
        <w:ind w:left="360" w:hanging="270"/>
        <w:rPr>
          <w:rFonts w:asciiTheme="minorHAnsi" w:hAnsiTheme="minorHAnsi"/>
          <w:sz w:val="22"/>
        </w:rPr>
      </w:pPr>
      <w:r w:rsidRPr="00BF4B2E">
        <w:rPr>
          <w:rFonts w:asciiTheme="minorHAnsi" w:hAnsiTheme="minorHAnsi"/>
          <w:sz w:val="22"/>
        </w:rPr>
        <w:t xml:space="preserve">3) </w:t>
      </w:r>
      <w:r w:rsidR="008C02CF" w:rsidRPr="00BF4B2E">
        <w:rPr>
          <w:rFonts w:asciiTheme="minorHAnsi" w:hAnsiTheme="minorHAnsi"/>
          <w:sz w:val="22"/>
        </w:rPr>
        <w:t xml:space="preserve"> T</w:t>
      </w:r>
      <w:r w:rsidRPr="00BF4B2E">
        <w:rPr>
          <w:rFonts w:asciiTheme="minorHAnsi" w:hAnsiTheme="minorHAnsi"/>
          <w:sz w:val="22"/>
        </w:rPr>
        <w:t xml:space="preserve">he internship will </w:t>
      </w:r>
      <w:r w:rsidRPr="00BF4B2E">
        <w:rPr>
          <w:rFonts w:asciiTheme="minorHAnsi" w:hAnsiTheme="minorHAnsi"/>
          <w:b/>
          <w:sz w:val="22"/>
        </w:rPr>
        <w:t>appear on the student’s transcript</w:t>
      </w:r>
      <w:r w:rsidRPr="00BF4B2E">
        <w:rPr>
          <w:rFonts w:asciiTheme="minorHAnsi" w:hAnsiTheme="minorHAnsi"/>
          <w:sz w:val="22"/>
        </w:rPr>
        <w:t xml:space="preserve">.  </w:t>
      </w:r>
    </w:p>
    <w:p w:rsidR="00907378" w:rsidRPr="00BF4B2E" w:rsidRDefault="00907378" w:rsidP="008C02CF">
      <w:pPr>
        <w:ind w:left="864"/>
        <w:rPr>
          <w:rFonts w:asciiTheme="minorHAnsi" w:hAnsiTheme="minorHAnsi"/>
          <w:sz w:val="22"/>
        </w:rPr>
      </w:pPr>
    </w:p>
    <w:p w:rsidR="006E3C6C" w:rsidRPr="00BF4B2E" w:rsidRDefault="00907378">
      <w:pPr>
        <w:rPr>
          <w:rFonts w:asciiTheme="minorHAnsi" w:hAnsiTheme="minorHAnsi"/>
          <w:sz w:val="22"/>
        </w:rPr>
      </w:pPr>
      <w:r w:rsidRPr="00BF4B2E">
        <w:rPr>
          <w:rFonts w:asciiTheme="minorHAnsi" w:hAnsiTheme="minorHAnsi"/>
          <w:b/>
          <w:sz w:val="22"/>
        </w:rPr>
        <w:t>N</w:t>
      </w:r>
      <w:r w:rsidR="006E3C6C" w:rsidRPr="00BF4B2E">
        <w:rPr>
          <w:rFonts w:asciiTheme="minorHAnsi" w:hAnsiTheme="minorHAnsi"/>
          <w:b/>
          <w:sz w:val="22"/>
        </w:rPr>
        <w:t>on-credit internships are available at any</w:t>
      </w:r>
      <w:r w:rsidRPr="00BF4B2E">
        <w:rPr>
          <w:rFonts w:asciiTheme="minorHAnsi" w:hAnsiTheme="minorHAnsi"/>
          <w:b/>
          <w:sz w:val="22"/>
        </w:rPr>
        <w:t xml:space="preserve"> </w:t>
      </w:r>
      <w:r w:rsidR="006E3C6C" w:rsidRPr="00BF4B2E">
        <w:rPr>
          <w:rFonts w:asciiTheme="minorHAnsi" w:hAnsiTheme="minorHAnsi"/>
          <w:b/>
          <w:sz w:val="22"/>
        </w:rPr>
        <w:t>time to anyone</w:t>
      </w:r>
      <w:r w:rsidR="006E3C6C" w:rsidRPr="00BF4B2E">
        <w:rPr>
          <w:rFonts w:asciiTheme="minorHAnsi" w:hAnsiTheme="minorHAnsi"/>
          <w:sz w:val="22"/>
        </w:rPr>
        <w:t>. In some cases, students ma</w:t>
      </w:r>
      <w:r w:rsidR="003C7C48" w:rsidRPr="00BF4B2E">
        <w:rPr>
          <w:rFonts w:asciiTheme="minorHAnsi" w:hAnsiTheme="minorHAnsi"/>
          <w:sz w:val="22"/>
        </w:rPr>
        <w:t xml:space="preserve">y not meet the requirements to receive credit </w:t>
      </w:r>
      <w:r w:rsidR="00EE1EFD" w:rsidRPr="00BF4B2E">
        <w:rPr>
          <w:rFonts w:asciiTheme="minorHAnsi" w:hAnsiTheme="minorHAnsi"/>
          <w:sz w:val="22"/>
        </w:rPr>
        <w:t>or do not need the credit</w:t>
      </w:r>
      <w:r w:rsidR="006E3C6C" w:rsidRPr="00BF4B2E">
        <w:rPr>
          <w:rFonts w:asciiTheme="minorHAnsi" w:hAnsiTheme="minorHAnsi"/>
          <w:sz w:val="22"/>
        </w:rPr>
        <w:t xml:space="preserve"> </w:t>
      </w:r>
      <w:r w:rsidR="00EE1EFD" w:rsidRPr="00BF4B2E">
        <w:rPr>
          <w:rFonts w:asciiTheme="minorHAnsi" w:hAnsiTheme="minorHAnsi"/>
          <w:sz w:val="22"/>
        </w:rPr>
        <w:t>and</w:t>
      </w:r>
      <w:r w:rsidR="006E3C6C" w:rsidRPr="00BF4B2E">
        <w:rPr>
          <w:rFonts w:asciiTheme="minorHAnsi" w:hAnsiTheme="minorHAnsi"/>
          <w:sz w:val="22"/>
        </w:rPr>
        <w:t xml:space="preserve"> choose to arrange an internship purely for the experience.  Regardless of whether the internship</w:t>
      </w:r>
      <w:r w:rsidR="00EE1EFD" w:rsidRPr="00BF4B2E">
        <w:rPr>
          <w:rFonts w:asciiTheme="minorHAnsi" w:hAnsiTheme="minorHAnsi"/>
          <w:sz w:val="22"/>
        </w:rPr>
        <w:t xml:space="preserve"> is</w:t>
      </w:r>
      <w:r w:rsidR="006E3C6C" w:rsidRPr="00BF4B2E">
        <w:rPr>
          <w:rFonts w:asciiTheme="minorHAnsi" w:hAnsiTheme="minorHAnsi"/>
          <w:sz w:val="22"/>
        </w:rPr>
        <w:t xml:space="preserve"> for credit or not, the definition of an internship remains the same. When an employer sees an internship on a resume</w:t>
      </w:r>
      <w:r w:rsidR="00DD613E">
        <w:rPr>
          <w:rFonts w:asciiTheme="minorHAnsi" w:hAnsiTheme="minorHAnsi"/>
          <w:sz w:val="22"/>
        </w:rPr>
        <w:t>,</w:t>
      </w:r>
      <w:r w:rsidR="006E3C6C" w:rsidRPr="00BF4B2E">
        <w:rPr>
          <w:rFonts w:asciiTheme="minorHAnsi" w:hAnsiTheme="minorHAnsi"/>
          <w:sz w:val="22"/>
        </w:rPr>
        <w:t xml:space="preserve"> </w:t>
      </w:r>
      <w:r w:rsidR="00EE1EFD" w:rsidRPr="00BF4B2E">
        <w:rPr>
          <w:rFonts w:asciiTheme="minorHAnsi" w:hAnsiTheme="minorHAnsi"/>
          <w:sz w:val="22"/>
        </w:rPr>
        <w:t>s/</w:t>
      </w:r>
      <w:r w:rsidR="006E3C6C" w:rsidRPr="00BF4B2E">
        <w:rPr>
          <w:rFonts w:asciiTheme="minorHAnsi" w:hAnsiTheme="minorHAnsi"/>
          <w:sz w:val="22"/>
        </w:rPr>
        <w:t>he will assume that the student has completed an experience that meets the criteria</w:t>
      </w:r>
      <w:r w:rsidR="00DD613E">
        <w:rPr>
          <w:rFonts w:asciiTheme="minorHAnsi" w:hAnsiTheme="minorHAnsi"/>
          <w:sz w:val="22"/>
        </w:rPr>
        <w:t xml:space="preserve"> mentioned on page 1</w:t>
      </w:r>
      <w:r w:rsidR="006E3C6C" w:rsidRPr="00BF4B2E">
        <w:rPr>
          <w:rFonts w:asciiTheme="minorHAnsi" w:hAnsiTheme="minorHAnsi"/>
          <w:sz w:val="22"/>
        </w:rPr>
        <w:t xml:space="preserve"> and will likely ask about the experience.</w:t>
      </w:r>
    </w:p>
    <w:p w:rsidR="00A91BC5" w:rsidRPr="00BF4B2E" w:rsidRDefault="00A91BC5" w:rsidP="00DD613E">
      <w:pPr>
        <w:tabs>
          <w:tab w:val="left" w:pos="360"/>
        </w:tabs>
        <w:rPr>
          <w:rFonts w:asciiTheme="minorHAnsi" w:hAnsiTheme="minorHAnsi"/>
          <w:sz w:val="22"/>
        </w:rPr>
      </w:pPr>
    </w:p>
    <w:p w:rsidR="00A91BC5" w:rsidRPr="00BF4B2E" w:rsidRDefault="00117554" w:rsidP="00A91BC5">
      <w:pPr>
        <w:tabs>
          <w:tab w:val="left" w:pos="0"/>
        </w:tabs>
        <w:jc w:val="center"/>
        <w:rPr>
          <w:rFonts w:asciiTheme="minorHAnsi" w:hAnsiTheme="minorHAnsi"/>
          <w:b/>
          <w:szCs w:val="24"/>
        </w:rPr>
      </w:pPr>
      <w:r>
        <w:rPr>
          <w:rFonts w:asciiTheme="minorHAnsi" w:hAnsiTheme="minorHAnsi"/>
          <w:b/>
          <w:szCs w:val="24"/>
        </w:rPr>
        <w:t>The Westminster Internship Program</w:t>
      </w:r>
    </w:p>
    <w:p w:rsidR="00A91BC5" w:rsidRPr="00BF4B2E" w:rsidRDefault="00A91BC5" w:rsidP="00A91BC5">
      <w:pPr>
        <w:ind w:left="1080"/>
        <w:rPr>
          <w:rFonts w:asciiTheme="minorHAnsi" w:hAnsiTheme="minorHAnsi"/>
          <w:sz w:val="22"/>
        </w:rPr>
      </w:pP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t>Internships are graded on a CR</w:t>
      </w:r>
      <w:r w:rsidR="00DD613E">
        <w:rPr>
          <w:rFonts w:asciiTheme="minorHAnsi" w:hAnsiTheme="minorHAnsi"/>
          <w:sz w:val="22"/>
        </w:rPr>
        <w:t>/D</w:t>
      </w:r>
      <w:r w:rsidRPr="00BF4B2E">
        <w:rPr>
          <w:rFonts w:asciiTheme="minorHAnsi" w:hAnsiTheme="minorHAnsi"/>
          <w:sz w:val="22"/>
        </w:rPr>
        <w:t>/F basis.</w:t>
      </w: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t>Some departments have a minimum requirement</w:t>
      </w:r>
      <w:r w:rsidRPr="00BF4B2E">
        <w:rPr>
          <w:rFonts w:asciiTheme="minorHAnsi" w:hAnsiTheme="minorHAnsi"/>
          <w:i/>
          <w:sz w:val="22"/>
        </w:rPr>
        <w:t xml:space="preserve"> </w:t>
      </w:r>
      <w:r w:rsidRPr="00BF4B2E">
        <w:rPr>
          <w:rFonts w:asciiTheme="minorHAnsi" w:hAnsiTheme="minorHAnsi"/>
          <w:sz w:val="22"/>
        </w:rPr>
        <w:t>of three hours of internship credit for a major.  Students should check with their academic advisor to see if their major requires an internship.</w:t>
      </w: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t>All college departments award elective</w:t>
      </w:r>
      <w:r w:rsidRPr="00BF4B2E">
        <w:rPr>
          <w:rFonts w:asciiTheme="minorHAnsi" w:hAnsiTheme="minorHAnsi"/>
          <w:b/>
          <w:sz w:val="22"/>
        </w:rPr>
        <w:t xml:space="preserve"> </w:t>
      </w:r>
      <w:r w:rsidRPr="00BF4B2E">
        <w:rPr>
          <w:rFonts w:asciiTheme="minorHAnsi" w:hAnsiTheme="minorHAnsi"/>
          <w:sz w:val="22"/>
        </w:rPr>
        <w:t>credit for an internship.</w:t>
      </w: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lastRenderedPageBreak/>
        <w:t>No retroactive internship credit will be awarded.</w:t>
      </w:r>
      <w:r w:rsidR="00DD613E">
        <w:rPr>
          <w:rFonts w:asciiTheme="minorHAnsi" w:hAnsiTheme="minorHAnsi"/>
          <w:sz w:val="22"/>
        </w:rPr>
        <w:t xml:space="preserve"> (A student </w:t>
      </w:r>
      <w:r w:rsidR="000B43F1">
        <w:rPr>
          <w:rFonts w:asciiTheme="minorHAnsi" w:hAnsiTheme="minorHAnsi"/>
          <w:sz w:val="22"/>
        </w:rPr>
        <w:t>cannot earn</w:t>
      </w:r>
      <w:r w:rsidR="00DD613E">
        <w:rPr>
          <w:rFonts w:asciiTheme="minorHAnsi" w:hAnsiTheme="minorHAnsi"/>
          <w:sz w:val="22"/>
        </w:rPr>
        <w:t xml:space="preserve"> credit for an internship once it is finished.)</w:t>
      </w: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t>The department that houses the faculty sponsor awards academic credit.  Therefore, if the faculty sponsor is from the business department, the credit will be BUS 399.  Students should check with their advisor to find out how best to use internship credit.</w:t>
      </w:r>
      <w:r w:rsidR="00E72A6E">
        <w:rPr>
          <w:rFonts w:asciiTheme="minorHAnsi" w:hAnsiTheme="minorHAnsi"/>
          <w:sz w:val="22"/>
        </w:rPr>
        <w:t xml:space="preserve"> International students must earn credit within their major dept.</w:t>
      </w: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t>Summer in</w:t>
      </w:r>
      <w:r w:rsidR="00E72A6E">
        <w:rPr>
          <w:rFonts w:asciiTheme="minorHAnsi" w:hAnsiTheme="minorHAnsi"/>
          <w:sz w:val="22"/>
        </w:rPr>
        <w:t>ternships carry tuition costs. Check with the Internship Coordinator for the current fee.</w:t>
      </w:r>
    </w:p>
    <w:p w:rsidR="00A91BC5" w:rsidRPr="00BF4B2E" w:rsidRDefault="00A91BC5" w:rsidP="00A91BC5">
      <w:pPr>
        <w:numPr>
          <w:ilvl w:val="0"/>
          <w:numId w:val="6"/>
        </w:numPr>
        <w:rPr>
          <w:rFonts w:asciiTheme="minorHAnsi" w:hAnsiTheme="minorHAnsi"/>
          <w:sz w:val="22"/>
        </w:rPr>
      </w:pPr>
      <w:r w:rsidRPr="00BF4B2E">
        <w:rPr>
          <w:rFonts w:asciiTheme="minorHAnsi" w:hAnsiTheme="minorHAnsi"/>
          <w:sz w:val="22"/>
        </w:rPr>
        <w:t>Students cannot register for summer internship credit unless they are in good standing with</w:t>
      </w:r>
      <w:r w:rsidRPr="00BF4B2E">
        <w:rPr>
          <w:rFonts w:asciiTheme="minorHAnsi" w:hAnsiTheme="minorHAnsi"/>
          <w:b/>
          <w:sz w:val="22"/>
        </w:rPr>
        <w:t xml:space="preserve"> </w:t>
      </w:r>
      <w:r w:rsidRPr="00BF4B2E">
        <w:rPr>
          <w:rFonts w:asciiTheme="minorHAnsi" w:hAnsiTheme="minorHAnsi"/>
          <w:sz w:val="22"/>
        </w:rPr>
        <w:t>the</w:t>
      </w:r>
      <w:r w:rsidRPr="00BF4B2E">
        <w:rPr>
          <w:rFonts w:asciiTheme="minorHAnsi" w:hAnsiTheme="minorHAnsi"/>
          <w:b/>
          <w:sz w:val="22"/>
        </w:rPr>
        <w:t xml:space="preserve"> </w:t>
      </w:r>
      <w:r w:rsidRPr="00BF4B2E">
        <w:rPr>
          <w:rFonts w:asciiTheme="minorHAnsi" w:hAnsiTheme="minorHAnsi"/>
          <w:sz w:val="22"/>
        </w:rPr>
        <w:t xml:space="preserve">Business Office or payment arrangements have been made.  </w:t>
      </w:r>
    </w:p>
    <w:p w:rsidR="00A91BC5" w:rsidRPr="00BF4B2E" w:rsidRDefault="00A91BC5" w:rsidP="00A91BC5">
      <w:pPr>
        <w:rPr>
          <w:rFonts w:asciiTheme="minorHAnsi" w:hAnsiTheme="minorHAnsi"/>
          <w:sz w:val="22"/>
        </w:rPr>
      </w:pPr>
    </w:p>
    <w:p w:rsidR="006E3C6C" w:rsidRPr="00BF4B2E" w:rsidRDefault="006E3C6C">
      <w:pPr>
        <w:ind w:left="360" w:hanging="360"/>
        <w:jc w:val="center"/>
        <w:rPr>
          <w:rFonts w:asciiTheme="minorHAnsi" w:hAnsiTheme="minorHAnsi"/>
        </w:rPr>
      </w:pPr>
      <w:r w:rsidRPr="00BF4B2E">
        <w:rPr>
          <w:rFonts w:asciiTheme="minorHAnsi" w:hAnsiTheme="minorHAnsi"/>
          <w:b/>
        </w:rPr>
        <w:t xml:space="preserve">Requirements </w:t>
      </w:r>
      <w:r w:rsidR="002B696D" w:rsidRPr="00BF4B2E">
        <w:rPr>
          <w:rFonts w:asciiTheme="minorHAnsi" w:hAnsiTheme="minorHAnsi"/>
          <w:b/>
        </w:rPr>
        <w:t>for</w:t>
      </w:r>
      <w:r w:rsidRPr="00BF4B2E">
        <w:rPr>
          <w:rFonts w:asciiTheme="minorHAnsi" w:hAnsiTheme="minorHAnsi"/>
          <w:b/>
        </w:rPr>
        <w:t xml:space="preserve"> Internship Credit</w:t>
      </w:r>
    </w:p>
    <w:p w:rsidR="006E3C6C" w:rsidRPr="00BF4B2E" w:rsidRDefault="006E3C6C">
      <w:pPr>
        <w:numPr>
          <w:ilvl w:val="12"/>
          <w:numId w:val="0"/>
        </w:numPr>
        <w:rPr>
          <w:rFonts w:asciiTheme="minorHAnsi" w:hAnsiTheme="minorHAnsi"/>
          <w:sz w:val="22"/>
        </w:rPr>
      </w:pPr>
    </w:p>
    <w:tbl>
      <w:tblPr>
        <w:tblW w:w="5392" w:type="dxa"/>
        <w:jc w:val="center"/>
        <w:tblBorders>
          <w:top w:val="single" w:sz="18" w:space="0" w:color="auto"/>
          <w:bottom w:val="single" w:sz="18" w:space="0" w:color="auto"/>
        </w:tblBorders>
        <w:tblLook w:val="04A0" w:firstRow="1" w:lastRow="0" w:firstColumn="1" w:lastColumn="0" w:noHBand="0" w:noVBand="1"/>
      </w:tblPr>
      <w:tblGrid>
        <w:gridCol w:w="1702"/>
        <w:gridCol w:w="1800"/>
        <w:gridCol w:w="1890"/>
      </w:tblGrid>
      <w:tr w:rsidR="00FA2F9D" w:rsidRPr="00966A76" w:rsidTr="00FA2F9D">
        <w:trPr>
          <w:trHeight w:val="432"/>
          <w:jc w:val="center"/>
        </w:trPr>
        <w:tc>
          <w:tcPr>
            <w:tcW w:w="1702" w:type="dxa"/>
            <w:tcBorders>
              <w:top w:val="single" w:sz="18" w:space="0" w:color="auto"/>
              <w:left w:val="nil"/>
              <w:bottom w:val="single" w:sz="18" w:space="0" w:color="auto"/>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p>
        </w:tc>
        <w:tc>
          <w:tcPr>
            <w:tcW w:w="1800" w:type="dxa"/>
            <w:tcBorders>
              <w:top w:val="single" w:sz="18" w:space="0" w:color="auto"/>
              <w:left w:val="nil"/>
              <w:bottom w:val="single" w:sz="18" w:space="0" w:color="auto"/>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ITS 399 </w:t>
            </w:r>
          </w:p>
        </w:tc>
        <w:tc>
          <w:tcPr>
            <w:tcW w:w="1890" w:type="dxa"/>
            <w:tcBorders>
              <w:top w:val="single" w:sz="18" w:space="0" w:color="auto"/>
              <w:left w:val="nil"/>
              <w:bottom w:val="single" w:sz="18" w:space="0" w:color="auto"/>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ITS 409 </w:t>
            </w:r>
          </w:p>
        </w:tc>
      </w:tr>
      <w:tr w:rsidR="00FA2F9D" w:rsidRPr="00966A76" w:rsidTr="00FA2F9D">
        <w:trPr>
          <w:trHeight w:val="432"/>
          <w:jc w:val="center"/>
        </w:trPr>
        <w:tc>
          <w:tcPr>
            <w:tcW w:w="1702" w:type="dxa"/>
            <w:tcBorders>
              <w:top w:val="nil"/>
              <w:left w:val="nil"/>
              <w:bottom w:val="nil"/>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Minimum</w:t>
            </w:r>
          </w:p>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Classification </w:t>
            </w:r>
          </w:p>
        </w:tc>
        <w:tc>
          <w:tcPr>
            <w:tcW w:w="1800" w:type="dxa"/>
            <w:shd w:val="clear" w:color="auto" w:fill="D8D8D8"/>
            <w:vAlign w:val="center"/>
            <w:hideMark/>
          </w:tcPr>
          <w:p w:rsidR="00FA2F9D" w:rsidRPr="00966A76" w:rsidRDefault="00090445" w:rsidP="00090445">
            <w:pPr>
              <w:rPr>
                <w:rFonts w:ascii="Calibri" w:hAnsi="Calibri" w:cs="Calibri"/>
                <w:sz w:val="22"/>
                <w:szCs w:val="22"/>
              </w:rPr>
            </w:pPr>
            <w:r>
              <w:rPr>
                <w:rFonts w:ascii="Calibri" w:hAnsi="Calibri" w:cs="Calibri"/>
                <w:sz w:val="22"/>
                <w:szCs w:val="22"/>
              </w:rPr>
              <w:t>Sophomore</w:t>
            </w:r>
            <w:r w:rsidR="00FA2F9D" w:rsidRPr="00966A76">
              <w:rPr>
                <w:rFonts w:ascii="Calibri" w:hAnsi="Calibri" w:cs="Calibri"/>
                <w:sz w:val="22"/>
                <w:szCs w:val="22"/>
              </w:rPr>
              <w:t xml:space="preserve"> </w:t>
            </w:r>
          </w:p>
        </w:tc>
        <w:tc>
          <w:tcPr>
            <w:tcW w:w="1890" w:type="dxa"/>
            <w:shd w:val="clear" w:color="auto" w:fill="D8D8D8"/>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Junior </w:t>
            </w:r>
          </w:p>
        </w:tc>
      </w:tr>
      <w:tr w:rsidR="00FA2F9D" w:rsidRPr="00966A76" w:rsidTr="00FA2F9D">
        <w:trPr>
          <w:trHeight w:val="432"/>
          <w:jc w:val="center"/>
        </w:trPr>
        <w:tc>
          <w:tcPr>
            <w:tcW w:w="1702" w:type="dxa"/>
            <w:tcBorders>
              <w:left w:val="nil"/>
              <w:bottom w:val="nil"/>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GPA minimum </w:t>
            </w:r>
          </w:p>
        </w:tc>
        <w:tc>
          <w:tcPr>
            <w:tcW w:w="1800" w:type="dxa"/>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2.0 </w:t>
            </w:r>
          </w:p>
        </w:tc>
        <w:tc>
          <w:tcPr>
            <w:tcW w:w="1890" w:type="dxa"/>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2.5 </w:t>
            </w:r>
          </w:p>
        </w:tc>
      </w:tr>
      <w:tr w:rsidR="00FA2F9D" w:rsidRPr="00966A76" w:rsidTr="00FA2F9D">
        <w:trPr>
          <w:trHeight w:val="432"/>
          <w:jc w:val="center"/>
        </w:trPr>
        <w:tc>
          <w:tcPr>
            <w:tcW w:w="1702" w:type="dxa"/>
            <w:tcBorders>
              <w:left w:val="nil"/>
              <w:bottom w:val="nil"/>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Faculty sponsor </w:t>
            </w:r>
          </w:p>
        </w:tc>
        <w:tc>
          <w:tcPr>
            <w:tcW w:w="1800" w:type="dxa"/>
            <w:shd w:val="clear" w:color="auto" w:fill="D8D8D8"/>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1 through academic dept </w:t>
            </w:r>
          </w:p>
        </w:tc>
        <w:tc>
          <w:tcPr>
            <w:tcW w:w="1890" w:type="dxa"/>
            <w:shd w:val="clear" w:color="auto" w:fill="D8D8D8"/>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2 through two academic depts </w:t>
            </w:r>
          </w:p>
        </w:tc>
      </w:tr>
      <w:tr w:rsidR="00FA2F9D" w:rsidRPr="00966A76" w:rsidTr="00FA2F9D">
        <w:trPr>
          <w:trHeight w:val="432"/>
          <w:jc w:val="center"/>
        </w:trPr>
        <w:tc>
          <w:tcPr>
            <w:tcW w:w="1702" w:type="dxa"/>
            <w:tcBorders>
              <w:left w:val="nil"/>
              <w:bottom w:val="nil"/>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 credits </w:t>
            </w:r>
          </w:p>
        </w:tc>
        <w:tc>
          <w:tcPr>
            <w:tcW w:w="1800" w:type="dxa"/>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1-4 </w:t>
            </w:r>
            <w:r w:rsidR="00EA1397">
              <w:rPr>
                <w:rFonts w:ascii="Calibri" w:hAnsi="Calibri" w:cs="Calibri"/>
                <w:sz w:val="22"/>
                <w:szCs w:val="22"/>
              </w:rPr>
              <w:t>(So. 1 credit)</w:t>
            </w:r>
          </w:p>
        </w:tc>
        <w:tc>
          <w:tcPr>
            <w:tcW w:w="1890" w:type="dxa"/>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5-12 </w:t>
            </w:r>
          </w:p>
        </w:tc>
      </w:tr>
      <w:tr w:rsidR="00FA2F9D" w:rsidRPr="00966A76" w:rsidTr="00FA2F9D">
        <w:trPr>
          <w:trHeight w:val="432"/>
          <w:jc w:val="center"/>
        </w:trPr>
        <w:tc>
          <w:tcPr>
            <w:tcW w:w="1702" w:type="dxa"/>
            <w:tcBorders>
              <w:left w:val="nil"/>
              <w:bottom w:val="single" w:sz="18" w:space="0" w:color="auto"/>
              <w:right w:val="nil"/>
            </w:tcBorders>
            <w:shd w:val="clear" w:color="auto" w:fill="B8CCE4"/>
            <w:vAlign w:val="center"/>
            <w:hideMark/>
          </w:tcPr>
          <w:p w:rsidR="00FA2F9D" w:rsidRPr="00966A76" w:rsidRDefault="00FA2F9D" w:rsidP="00E72A6E">
            <w:pPr>
              <w:rPr>
                <w:rFonts w:ascii="Calibri" w:hAnsi="Calibri" w:cs="Calibri"/>
                <w:b/>
                <w:bCs/>
                <w:color w:val="0D0D0D"/>
                <w:sz w:val="22"/>
                <w:szCs w:val="22"/>
              </w:rPr>
            </w:pPr>
            <w:r w:rsidRPr="00966A76">
              <w:rPr>
                <w:rFonts w:ascii="Calibri" w:hAnsi="Calibri" w:cs="Calibri"/>
                <w:b/>
                <w:bCs/>
                <w:color w:val="0D0D0D"/>
                <w:sz w:val="22"/>
                <w:szCs w:val="22"/>
              </w:rPr>
              <w:t xml:space="preserve">Learning goals </w:t>
            </w:r>
          </w:p>
        </w:tc>
        <w:tc>
          <w:tcPr>
            <w:tcW w:w="1800" w:type="dxa"/>
            <w:shd w:val="clear" w:color="auto" w:fill="D8D8D8"/>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Yes </w:t>
            </w:r>
          </w:p>
        </w:tc>
        <w:tc>
          <w:tcPr>
            <w:tcW w:w="1890" w:type="dxa"/>
            <w:shd w:val="clear" w:color="auto" w:fill="D8D8D8"/>
            <w:vAlign w:val="center"/>
            <w:hideMark/>
          </w:tcPr>
          <w:p w:rsidR="00FA2F9D" w:rsidRPr="00966A76" w:rsidRDefault="00FA2F9D" w:rsidP="00E72A6E">
            <w:pPr>
              <w:rPr>
                <w:rFonts w:ascii="Calibri" w:hAnsi="Calibri" w:cs="Calibri"/>
                <w:sz w:val="22"/>
                <w:szCs w:val="22"/>
              </w:rPr>
            </w:pPr>
            <w:r w:rsidRPr="00966A76">
              <w:rPr>
                <w:rFonts w:ascii="Calibri" w:hAnsi="Calibri" w:cs="Calibri"/>
                <w:sz w:val="22"/>
                <w:szCs w:val="22"/>
              </w:rPr>
              <w:t xml:space="preserve">Yes </w:t>
            </w:r>
          </w:p>
        </w:tc>
      </w:tr>
    </w:tbl>
    <w:p w:rsidR="00E72A6E" w:rsidRDefault="00E72A6E" w:rsidP="001C3460">
      <w:pPr>
        <w:ind w:left="360"/>
        <w:rPr>
          <w:rFonts w:asciiTheme="minorHAnsi" w:hAnsiTheme="minorHAnsi"/>
          <w:sz w:val="22"/>
        </w:rPr>
      </w:pPr>
    </w:p>
    <w:p w:rsidR="006E3C6C" w:rsidRDefault="006E3C6C" w:rsidP="001C3460">
      <w:pPr>
        <w:ind w:left="360"/>
        <w:rPr>
          <w:rFonts w:asciiTheme="minorHAnsi" w:hAnsiTheme="minorHAnsi"/>
          <w:sz w:val="22"/>
        </w:rPr>
      </w:pPr>
      <w:r w:rsidRPr="00BF4B2E">
        <w:rPr>
          <w:rFonts w:asciiTheme="minorHAnsi" w:hAnsiTheme="minorHAnsi"/>
          <w:sz w:val="22"/>
        </w:rPr>
        <w:t>Internsh</w:t>
      </w:r>
      <w:r w:rsidR="00862068" w:rsidRPr="00BF4B2E">
        <w:rPr>
          <w:rFonts w:asciiTheme="minorHAnsi" w:hAnsiTheme="minorHAnsi"/>
          <w:sz w:val="22"/>
        </w:rPr>
        <w:t>ips for academic credit require</w:t>
      </w:r>
      <w:r w:rsidRPr="00BF4B2E">
        <w:rPr>
          <w:rFonts w:asciiTheme="minorHAnsi" w:hAnsiTheme="minorHAnsi"/>
          <w:sz w:val="22"/>
        </w:rPr>
        <w:t xml:space="preserve"> a </w:t>
      </w:r>
      <w:r w:rsidRPr="00BF4B2E">
        <w:rPr>
          <w:rFonts w:asciiTheme="minorHAnsi" w:hAnsiTheme="minorHAnsi"/>
          <w:b/>
          <w:sz w:val="22"/>
        </w:rPr>
        <w:t>minimum of</w:t>
      </w:r>
      <w:r w:rsidRPr="00BF4B2E">
        <w:rPr>
          <w:rFonts w:asciiTheme="minorHAnsi" w:hAnsiTheme="minorHAnsi"/>
          <w:sz w:val="22"/>
        </w:rPr>
        <w:t xml:space="preserve"> </w:t>
      </w:r>
      <w:r w:rsidR="001C3460">
        <w:rPr>
          <w:rFonts w:asciiTheme="minorHAnsi" w:hAnsiTheme="minorHAnsi"/>
          <w:b/>
          <w:sz w:val="22"/>
        </w:rPr>
        <w:t>35</w:t>
      </w:r>
      <w:r w:rsidRPr="00BF4B2E">
        <w:rPr>
          <w:rFonts w:asciiTheme="minorHAnsi" w:hAnsiTheme="minorHAnsi"/>
          <w:b/>
          <w:sz w:val="22"/>
        </w:rPr>
        <w:t xml:space="preserve"> hours (per credit)</w:t>
      </w:r>
      <w:r w:rsidRPr="00BF4B2E">
        <w:rPr>
          <w:rFonts w:asciiTheme="minorHAnsi" w:hAnsiTheme="minorHAnsi"/>
          <w:sz w:val="22"/>
        </w:rPr>
        <w:t xml:space="preserve"> spent on internship tasks.  </w:t>
      </w:r>
      <w:r w:rsidR="001C3460">
        <w:rPr>
          <w:rFonts w:asciiTheme="minorHAnsi" w:hAnsiTheme="minorHAnsi"/>
          <w:sz w:val="22"/>
        </w:rPr>
        <w:t>An additional 10 hours should be</w:t>
      </w:r>
      <w:r w:rsidRPr="00BF4B2E">
        <w:rPr>
          <w:rFonts w:asciiTheme="minorHAnsi" w:hAnsiTheme="minorHAnsi"/>
          <w:sz w:val="22"/>
        </w:rPr>
        <w:t xml:space="preserve"> spent on learning journal</w:t>
      </w:r>
      <w:r w:rsidR="001C3460">
        <w:rPr>
          <w:rFonts w:asciiTheme="minorHAnsi" w:hAnsiTheme="minorHAnsi"/>
          <w:sz w:val="22"/>
        </w:rPr>
        <w:t>s</w:t>
      </w:r>
      <w:r w:rsidRPr="00BF4B2E">
        <w:rPr>
          <w:rFonts w:asciiTheme="minorHAnsi" w:hAnsiTheme="minorHAnsi"/>
          <w:sz w:val="22"/>
        </w:rPr>
        <w:t>, faculty contact</w:t>
      </w:r>
      <w:r w:rsidR="00BE3FF2" w:rsidRPr="00BF4B2E">
        <w:rPr>
          <w:rFonts w:asciiTheme="minorHAnsi" w:hAnsiTheme="minorHAnsi"/>
          <w:sz w:val="22"/>
        </w:rPr>
        <w:t>,</w:t>
      </w:r>
      <w:r w:rsidRPr="00BF4B2E">
        <w:rPr>
          <w:rFonts w:asciiTheme="minorHAnsi" w:hAnsiTheme="minorHAnsi"/>
          <w:sz w:val="22"/>
        </w:rPr>
        <w:t xml:space="preserve"> </w:t>
      </w:r>
      <w:r w:rsidR="001C3460">
        <w:rPr>
          <w:rFonts w:asciiTheme="minorHAnsi" w:hAnsiTheme="minorHAnsi"/>
          <w:sz w:val="22"/>
        </w:rPr>
        <w:t>and other academic assignments.</w:t>
      </w:r>
      <w:r w:rsidRPr="00BF4B2E">
        <w:rPr>
          <w:rFonts w:asciiTheme="minorHAnsi" w:hAnsiTheme="minorHAnsi"/>
          <w:sz w:val="22"/>
        </w:rPr>
        <w:t xml:space="preserve"> </w:t>
      </w:r>
    </w:p>
    <w:p w:rsidR="001C3460" w:rsidRDefault="001C3460" w:rsidP="001C3460">
      <w:pPr>
        <w:ind w:left="360"/>
        <w:rPr>
          <w:rFonts w:ascii="Calibri" w:hAnsi="Calibri" w:cs="Calibri"/>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861"/>
        <w:gridCol w:w="1286"/>
        <w:gridCol w:w="1481"/>
        <w:gridCol w:w="3820"/>
      </w:tblGrid>
      <w:tr w:rsidR="001C3460" w:rsidRPr="00966A76" w:rsidTr="001C3460">
        <w:trPr>
          <w:jc w:val="center"/>
        </w:trPr>
        <w:tc>
          <w:tcPr>
            <w:tcW w:w="1093" w:type="dxa"/>
            <w:vAlign w:val="center"/>
          </w:tcPr>
          <w:p w:rsidR="001C3460" w:rsidRPr="00966A76" w:rsidRDefault="001C3460" w:rsidP="001C3460">
            <w:pPr>
              <w:jc w:val="center"/>
              <w:rPr>
                <w:rFonts w:asciiTheme="minorHAnsi" w:hAnsiTheme="minorHAnsi" w:cs="Tahoma"/>
                <w:b/>
                <w:color w:val="000000"/>
                <w:sz w:val="22"/>
                <w:szCs w:val="22"/>
              </w:rPr>
            </w:pPr>
            <w:r w:rsidRPr="00966A76">
              <w:rPr>
                <w:rFonts w:asciiTheme="minorHAnsi" w:hAnsiTheme="minorHAnsi" w:cs="Tahoma"/>
                <w:b/>
                <w:color w:val="000000"/>
                <w:sz w:val="22"/>
                <w:szCs w:val="22"/>
              </w:rPr>
              <w:t># credits</w:t>
            </w:r>
          </w:p>
        </w:tc>
        <w:tc>
          <w:tcPr>
            <w:tcW w:w="861" w:type="dxa"/>
            <w:vAlign w:val="center"/>
          </w:tcPr>
          <w:p w:rsidR="001C3460" w:rsidRPr="00966A76" w:rsidRDefault="001C3460" w:rsidP="001C3460">
            <w:pPr>
              <w:jc w:val="center"/>
              <w:rPr>
                <w:rFonts w:asciiTheme="minorHAnsi" w:hAnsiTheme="minorHAnsi" w:cs="Tahoma"/>
                <w:b/>
                <w:color w:val="000000"/>
                <w:sz w:val="22"/>
                <w:szCs w:val="22"/>
              </w:rPr>
            </w:pPr>
            <w:r w:rsidRPr="00966A76">
              <w:rPr>
                <w:rFonts w:asciiTheme="minorHAnsi" w:hAnsiTheme="minorHAnsi" w:cs="Tahoma"/>
                <w:b/>
                <w:color w:val="000000"/>
                <w:sz w:val="22"/>
                <w:szCs w:val="22"/>
              </w:rPr>
              <w:t>Site hours</w:t>
            </w:r>
          </w:p>
        </w:tc>
        <w:tc>
          <w:tcPr>
            <w:tcW w:w="1286" w:type="dxa"/>
            <w:vAlign w:val="center"/>
          </w:tcPr>
          <w:p w:rsidR="001C3460" w:rsidRPr="00966A76" w:rsidRDefault="001C3460" w:rsidP="001C3460">
            <w:pPr>
              <w:jc w:val="center"/>
              <w:rPr>
                <w:rFonts w:asciiTheme="minorHAnsi" w:hAnsiTheme="minorHAnsi" w:cs="Tahoma"/>
                <w:b/>
                <w:color w:val="000000"/>
                <w:sz w:val="22"/>
                <w:szCs w:val="22"/>
              </w:rPr>
            </w:pPr>
            <w:r w:rsidRPr="00966A76">
              <w:rPr>
                <w:rFonts w:asciiTheme="minorHAnsi" w:hAnsiTheme="minorHAnsi" w:cs="Tahoma"/>
                <w:b/>
                <w:color w:val="000000"/>
                <w:sz w:val="22"/>
                <w:szCs w:val="22"/>
              </w:rPr>
              <w:t>Academic hours</w:t>
            </w:r>
          </w:p>
        </w:tc>
        <w:tc>
          <w:tcPr>
            <w:tcW w:w="1481" w:type="dxa"/>
            <w:vAlign w:val="center"/>
          </w:tcPr>
          <w:p w:rsidR="001C3460" w:rsidRPr="00966A76" w:rsidRDefault="001C3460" w:rsidP="001C3460">
            <w:pPr>
              <w:jc w:val="center"/>
              <w:rPr>
                <w:rFonts w:asciiTheme="minorHAnsi" w:hAnsiTheme="minorHAnsi" w:cs="Tahoma"/>
                <w:b/>
                <w:color w:val="000000"/>
                <w:sz w:val="22"/>
                <w:szCs w:val="22"/>
              </w:rPr>
            </w:pPr>
            <w:r w:rsidRPr="00966A76">
              <w:rPr>
                <w:rFonts w:asciiTheme="minorHAnsi" w:hAnsiTheme="minorHAnsi" w:cs="Tahoma"/>
                <w:b/>
                <w:color w:val="000000"/>
                <w:sz w:val="22"/>
                <w:szCs w:val="22"/>
              </w:rPr>
              <w:t>Total hours</w:t>
            </w:r>
          </w:p>
          <w:p w:rsidR="001C3460" w:rsidRPr="00966A76" w:rsidRDefault="001C3460" w:rsidP="001C3460">
            <w:pPr>
              <w:jc w:val="center"/>
              <w:rPr>
                <w:rFonts w:asciiTheme="minorHAnsi" w:hAnsiTheme="minorHAnsi" w:cs="Tahoma"/>
                <w:b/>
                <w:color w:val="000000"/>
                <w:sz w:val="22"/>
                <w:szCs w:val="22"/>
              </w:rPr>
            </w:pPr>
            <w:r w:rsidRPr="00966A76">
              <w:rPr>
                <w:rFonts w:asciiTheme="minorHAnsi" w:hAnsiTheme="minorHAnsi" w:cs="Tahoma"/>
                <w:b/>
                <w:color w:val="000000"/>
                <w:sz w:val="22"/>
                <w:szCs w:val="22"/>
              </w:rPr>
              <w:t>in term</w:t>
            </w:r>
          </w:p>
        </w:tc>
        <w:tc>
          <w:tcPr>
            <w:tcW w:w="3820" w:type="dxa"/>
            <w:vAlign w:val="center"/>
          </w:tcPr>
          <w:p w:rsidR="001C3460" w:rsidRPr="00966A76" w:rsidRDefault="001C3460" w:rsidP="001C3460">
            <w:pPr>
              <w:jc w:val="center"/>
              <w:rPr>
                <w:rFonts w:asciiTheme="minorHAnsi" w:hAnsiTheme="minorHAnsi" w:cs="Tahoma"/>
                <w:b/>
                <w:color w:val="000000"/>
                <w:sz w:val="22"/>
                <w:szCs w:val="22"/>
              </w:rPr>
            </w:pPr>
            <w:r w:rsidRPr="00966A76">
              <w:rPr>
                <w:rFonts w:asciiTheme="minorHAnsi" w:hAnsiTheme="minorHAnsi" w:cs="Tahoma"/>
                <w:b/>
                <w:color w:val="000000"/>
                <w:sz w:val="22"/>
                <w:szCs w:val="22"/>
              </w:rPr>
              <w:t>“</w:t>
            </w:r>
            <w:r w:rsidRPr="00966A76">
              <w:rPr>
                <w:rFonts w:asciiTheme="minorHAnsi" w:hAnsiTheme="minorHAnsi" w:cs="Tahoma"/>
                <w:b/>
                <w:color w:val="000000"/>
                <w:sz w:val="22"/>
                <w:szCs w:val="22"/>
                <w:u w:val="single"/>
              </w:rPr>
              <w:t>per week</w:t>
            </w:r>
            <w:r w:rsidRPr="00966A76">
              <w:rPr>
                <w:rFonts w:asciiTheme="minorHAnsi" w:hAnsiTheme="minorHAnsi" w:cs="Tahoma"/>
                <w:b/>
                <w:color w:val="000000"/>
                <w:sz w:val="22"/>
                <w:szCs w:val="22"/>
              </w:rPr>
              <w:t xml:space="preserve">” average* </w:t>
            </w:r>
            <w:r w:rsidRPr="00966A76">
              <w:rPr>
                <w:rFonts w:asciiTheme="minorHAnsi" w:hAnsiTheme="minorHAnsi" w:cs="Tahoma"/>
                <w:b/>
                <w:color w:val="000000"/>
                <w:sz w:val="22"/>
                <w:szCs w:val="22"/>
              </w:rPr>
              <w:br/>
              <w:t>(based on 15 weeks)</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35</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45</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2h 20m on site + 40m on academics</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70</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90</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4h 40m + 1h 40m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105</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135</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7 + 2</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140</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180</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9h 20m + 2h 40m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5</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175</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50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225</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11h 40m + 3h 20m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6</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210</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60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270</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14 + 4</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7</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245</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70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315</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16h 20m + 4h 40m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8</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280</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80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360</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18h 40m + 5h 20m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9</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315</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90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405</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21 + 6</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10</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350</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100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450</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23h 20m + 6h 40m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11</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385</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110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495</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25h 40m + 7h 20m</w:t>
            </w:r>
          </w:p>
        </w:tc>
      </w:tr>
      <w:tr w:rsidR="001C3460" w:rsidRPr="00966A76" w:rsidTr="001C3460">
        <w:trPr>
          <w:jc w:val="center"/>
        </w:trPr>
        <w:tc>
          <w:tcPr>
            <w:tcW w:w="1093"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12</w:t>
            </w:r>
          </w:p>
        </w:tc>
        <w:tc>
          <w:tcPr>
            <w:tcW w:w="86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420</w:t>
            </w:r>
          </w:p>
        </w:tc>
        <w:tc>
          <w:tcPr>
            <w:tcW w:w="1286"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120</w:t>
            </w:r>
          </w:p>
        </w:tc>
        <w:tc>
          <w:tcPr>
            <w:tcW w:w="1481" w:type="dxa"/>
          </w:tcPr>
          <w:p w:rsidR="001C3460" w:rsidRPr="00966A76" w:rsidRDefault="001C3460" w:rsidP="001C3460">
            <w:pPr>
              <w:jc w:val="right"/>
              <w:rPr>
                <w:rFonts w:asciiTheme="minorHAnsi" w:hAnsiTheme="minorHAnsi" w:cs="Tahoma"/>
                <w:color w:val="000000"/>
                <w:sz w:val="22"/>
                <w:szCs w:val="22"/>
              </w:rPr>
            </w:pPr>
            <w:r w:rsidRPr="00966A76">
              <w:rPr>
                <w:rFonts w:asciiTheme="minorHAnsi" w:hAnsiTheme="minorHAnsi" w:cs="Tahoma"/>
                <w:color w:val="000000"/>
                <w:sz w:val="22"/>
                <w:szCs w:val="22"/>
              </w:rPr>
              <w:t>540</w:t>
            </w:r>
          </w:p>
        </w:tc>
        <w:tc>
          <w:tcPr>
            <w:tcW w:w="3820" w:type="dxa"/>
          </w:tcPr>
          <w:p w:rsidR="001C3460" w:rsidRPr="00966A76" w:rsidRDefault="001C3460" w:rsidP="001C3460">
            <w:pPr>
              <w:rPr>
                <w:rFonts w:asciiTheme="minorHAnsi" w:hAnsiTheme="minorHAnsi" w:cs="Tahoma"/>
                <w:color w:val="000000"/>
                <w:sz w:val="22"/>
                <w:szCs w:val="22"/>
              </w:rPr>
            </w:pPr>
            <w:r w:rsidRPr="00966A76">
              <w:rPr>
                <w:rFonts w:asciiTheme="minorHAnsi" w:hAnsiTheme="minorHAnsi" w:cs="Tahoma"/>
                <w:color w:val="000000"/>
                <w:sz w:val="22"/>
                <w:szCs w:val="22"/>
              </w:rPr>
              <w:t>28 + 8</w:t>
            </w:r>
          </w:p>
        </w:tc>
      </w:tr>
    </w:tbl>
    <w:p w:rsidR="001C3460" w:rsidRPr="00966A76" w:rsidRDefault="001C3460" w:rsidP="001C3460">
      <w:pPr>
        <w:ind w:left="360"/>
        <w:jc w:val="center"/>
        <w:rPr>
          <w:rFonts w:asciiTheme="minorHAnsi" w:hAnsiTheme="minorHAnsi" w:cs="Tahoma"/>
          <w:color w:val="000000"/>
          <w:sz w:val="22"/>
          <w:szCs w:val="22"/>
        </w:rPr>
      </w:pPr>
      <w:r w:rsidRPr="00966A76">
        <w:rPr>
          <w:rFonts w:asciiTheme="minorHAnsi" w:hAnsiTheme="minorHAnsi" w:cs="Tahoma"/>
          <w:color w:val="000000"/>
          <w:sz w:val="22"/>
          <w:szCs w:val="22"/>
        </w:rPr>
        <w:t>*This is an average—some weeks may be heavier than others</w:t>
      </w:r>
    </w:p>
    <w:p w:rsidR="00FE3C33" w:rsidRPr="00BF4B2E" w:rsidRDefault="00FE3C33" w:rsidP="001C3460">
      <w:pPr>
        <w:rPr>
          <w:rFonts w:asciiTheme="minorHAnsi" w:hAnsiTheme="minorHAnsi"/>
          <w:sz w:val="22"/>
        </w:rPr>
      </w:pPr>
    </w:p>
    <w:p w:rsidR="006E3C6C" w:rsidRPr="00BF4B2E" w:rsidRDefault="006E3C6C">
      <w:pPr>
        <w:pStyle w:val="Heading1"/>
        <w:rPr>
          <w:rFonts w:asciiTheme="minorHAnsi" w:hAnsiTheme="minorHAnsi"/>
          <w:sz w:val="24"/>
        </w:rPr>
      </w:pPr>
      <w:r w:rsidRPr="00BF4B2E">
        <w:rPr>
          <w:rFonts w:asciiTheme="minorHAnsi" w:hAnsiTheme="minorHAnsi"/>
          <w:sz w:val="24"/>
        </w:rPr>
        <w:t>Procedural Requirements and Timelines</w:t>
      </w:r>
    </w:p>
    <w:p w:rsidR="006E3C6C" w:rsidRPr="00BF4B2E" w:rsidRDefault="006E3C6C">
      <w:pPr>
        <w:rPr>
          <w:rFonts w:asciiTheme="minorHAnsi" w:hAnsiTheme="minorHAnsi"/>
          <w:sz w:val="22"/>
        </w:rPr>
      </w:pPr>
    </w:p>
    <w:p w:rsidR="006E3C6C" w:rsidRPr="00BF4B2E" w:rsidRDefault="006E3C6C">
      <w:pPr>
        <w:rPr>
          <w:rFonts w:asciiTheme="minorHAnsi" w:hAnsiTheme="minorHAnsi"/>
          <w:sz w:val="22"/>
        </w:rPr>
      </w:pPr>
      <w:r w:rsidRPr="00BF4B2E">
        <w:rPr>
          <w:rFonts w:asciiTheme="minorHAnsi" w:hAnsiTheme="minorHAnsi"/>
          <w:b/>
          <w:sz w:val="22"/>
        </w:rPr>
        <w:t>Initial Meeting with the Internship Coordinator</w:t>
      </w:r>
    </w:p>
    <w:p w:rsidR="006E3C6C" w:rsidRPr="00BF4B2E" w:rsidRDefault="006E3C6C">
      <w:pPr>
        <w:rPr>
          <w:rFonts w:asciiTheme="minorHAnsi" w:hAnsiTheme="minorHAnsi"/>
          <w:sz w:val="22"/>
        </w:rPr>
      </w:pPr>
      <w:r w:rsidRPr="00BF4B2E">
        <w:rPr>
          <w:rFonts w:asciiTheme="minorHAnsi" w:hAnsiTheme="minorHAnsi"/>
          <w:sz w:val="22"/>
        </w:rPr>
        <w:t xml:space="preserve">If planning to complete an internship for academic credit, students </w:t>
      </w:r>
      <w:r w:rsidR="000B43F1">
        <w:rPr>
          <w:rFonts w:asciiTheme="minorHAnsi" w:hAnsiTheme="minorHAnsi"/>
          <w:sz w:val="22"/>
        </w:rPr>
        <w:t>should</w:t>
      </w:r>
      <w:r w:rsidRPr="00BF4B2E">
        <w:rPr>
          <w:rFonts w:asciiTheme="minorHAnsi" w:hAnsiTheme="minorHAnsi"/>
          <w:bCs/>
          <w:sz w:val="22"/>
        </w:rPr>
        <w:t xml:space="preserve"> meet with the </w:t>
      </w:r>
      <w:r w:rsidR="00942CA9" w:rsidRPr="00BF4B2E">
        <w:rPr>
          <w:rFonts w:asciiTheme="minorHAnsi" w:hAnsiTheme="minorHAnsi"/>
          <w:bCs/>
          <w:sz w:val="22"/>
        </w:rPr>
        <w:t>I</w:t>
      </w:r>
      <w:r w:rsidRPr="00BF4B2E">
        <w:rPr>
          <w:rFonts w:asciiTheme="minorHAnsi" w:hAnsiTheme="minorHAnsi"/>
          <w:bCs/>
          <w:sz w:val="22"/>
        </w:rPr>
        <w:t xml:space="preserve">nternship </w:t>
      </w:r>
      <w:r w:rsidR="00942CA9" w:rsidRPr="00BF4B2E">
        <w:rPr>
          <w:rFonts w:asciiTheme="minorHAnsi" w:hAnsiTheme="minorHAnsi"/>
          <w:bCs/>
          <w:sz w:val="22"/>
        </w:rPr>
        <w:t>C</w:t>
      </w:r>
      <w:r w:rsidRPr="00BF4B2E">
        <w:rPr>
          <w:rFonts w:asciiTheme="minorHAnsi" w:hAnsiTheme="minorHAnsi"/>
          <w:bCs/>
          <w:sz w:val="22"/>
        </w:rPr>
        <w:t>oordinator at least one time before beginning the internship</w:t>
      </w:r>
      <w:r w:rsidR="00942CA9" w:rsidRPr="00BF4B2E">
        <w:rPr>
          <w:rFonts w:asciiTheme="minorHAnsi" w:hAnsiTheme="minorHAnsi"/>
          <w:sz w:val="22"/>
        </w:rPr>
        <w:t>.  The C</w:t>
      </w:r>
      <w:r w:rsidRPr="00BF4B2E">
        <w:rPr>
          <w:rFonts w:asciiTheme="minorHAnsi" w:hAnsiTheme="minorHAnsi"/>
          <w:sz w:val="22"/>
        </w:rPr>
        <w:t xml:space="preserve">oordinator is available to help students investigate internship sites, provide information regarding past sites, and assist students in the development of the skills needed to find an appropriate internship.   </w:t>
      </w:r>
    </w:p>
    <w:p w:rsidR="006726AA" w:rsidRPr="00BF4B2E" w:rsidRDefault="006726AA" w:rsidP="006726AA">
      <w:pPr>
        <w:rPr>
          <w:rFonts w:asciiTheme="minorHAnsi" w:hAnsiTheme="minorHAnsi"/>
          <w:b/>
          <w:sz w:val="22"/>
        </w:rPr>
      </w:pPr>
      <w:r w:rsidRPr="00BF4B2E">
        <w:rPr>
          <w:rFonts w:asciiTheme="minorHAnsi" w:hAnsiTheme="minorHAnsi"/>
          <w:b/>
          <w:sz w:val="22"/>
        </w:rPr>
        <w:lastRenderedPageBreak/>
        <w:t>Registration</w:t>
      </w:r>
    </w:p>
    <w:p w:rsidR="006726AA" w:rsidRPr="00BF4B2E" w:rsidRDefault="006726AA" w:rsidP="006726AA">
      <w:pPr>
        <w:rPr>
          <w:rFonts w:asciiTheme="minorHAnsi" w:hAnsiTheme="minorHAnsi"/>
          <w:sz w:val="22"/>
        </w:rPr>
      </w:pPr>
      <w:r>
        <w:rPr>
          <w:rFonts w:asciiTheme="minorHAnsi" w:hAnsiTheme="minorHAnsi"/>
          <w:sz w:val="22"/>
        </w:rPr>
        <w:t>Once an internship site has been confirmed, the Internship Office will send the student information on how to report the internship through Columns CareerLink. Once this is taken care of, the Internship Coordinator will submit the appropriate information to the Registrar’s Office to get the student enrolled in an internship course.</w:t>
      </w:r>
      <w:r w:rsidRPr="00BF4B2E">
        <w:rPr>
          <w:rFonts w:asciiTheme="minorHAnsi" w:hAnsiTheme="minorHAnsi"/>
          <w:sz w:val="22"/>
        </w:rPr>
        <w:t xml:space="preserve">  If an internship is obtained after the semester begins, </w:t>
      </w:r>
      <w:r w:rsidRPr="001C01E0">
        <w:rPr>
          <w:rFonts w:asciiTheme="minorHAnsi" w:hAnsiTheme="minorHAnsi"/>
          <w:b/>
          <w:sz w:val="22"/>
        </w:rPr>
        <w:t>the registration deadline is the same date as the official Drop Day (and June 15 for summer internships)</w:t>
      </w:r>
      <w:r w:rsidRPr="00BF4B2E">
        <w:rPr>
          <w:rFonts w:asciiTheme="minorHAnsi" w:hAnsiTheme="minorHAnsi"/>
          <w:sz w:val="22"/>
        </w:rPr>
        <w:t>.</w:t>
      </w:r>
      <w:r>
        <w:rPr>
          <w:rFonts w:asciiTheme="minorHAnsi" w:hAnsiTheme="minorHAnsi"/>
          <w:sz w:val="22"/>
        </w:rPr>
        <w:t xml:space="preserve"> It is STRONGLY advised that interns complete this form as soon as the internship is confirmed.</w:t>
      </w:r>
      <w:r w:rsidR="001C01E0">
        <w:rPr>
          <w:rFonts w:asciiTheme="minorHAnsi" w:hAnsiTheme="minorHAnsi"/>
          <w:sz w:val="22"/>
        </w:rPr>
        <w:t xml:space="preserve"> The Internship Office reserves the right to deny credit for internships confirmed after the registration deadline.</w:t>
      </w:r>
    </w:p>
    <w:p w:rsidR="006726AA" w:rsidRDefault="006726AA">
      <w:pPr>
        <w:rPr>
          <w:rFonts w:asciiTheme="minorHAnsi" w:hAnsiTheme="minorHAnsi"/>
          <w:sz w:val="22"/>
        </w:rPr>
      </w:pPr>
    </w:p>
    <w:p w:rsidR="00117554" w:rsidRDefault="00117554" w:rsidP="00117554">
      <w:pPr>
        <w:jc w:val="center"/>
        <w:rPr>
          <w:rFonts w:asciiTheme="minorHAnsi" w:hAnsiTheme="minorHAnsi"/>
          <w:b/>
          <w:sz w:val="22"/>
        </w:rPr>
      </w:pPr>
      <w:r>
        <w:rPr>
          <w:rFonts w:asciiTheme="minorHAnsi" w:hAnsiTheme="minorHAnsi"/>
          <w:b/>
          <w:sz w:val="22"/>
        </w:rPr>
        <w:t>The Academic Side of the Internship</w:t>
      </w:r>
    </w:p>
    <w:p w:rsidR="00117554" w:rsidRDefault="00117554">
      <w:pPr>
        <w:rPr>
          <w:rFonts w:asciiTheme="minorHAnsi" w:hAnsiTheme="minorHAnsi"/>
          <w:sz w:val="22"/>
        </w:rPr>
      </w:pPr>
    </w:p>
    <w:p w:rsidR="00DC7310" w:rsidRPr="00BF4B2E" w:rsidRDefault="00DC7310">
      <w:pPr>
        <w:rPr>
          <w:rFonts w:asciiTheme="minorHAnsi" w:hAnsiTheme="minorHAnsi"/>
          <w:b/>
          <w:sz w:val="22"/>
        </w:rPr>
      </w:pPr>
      <w:r w:rsidRPr="00BF4B2E">
        <w:rPr>
          <w:rFonts w:asciiTheme="minorHAnsi" w:hAnsiTheme="minorHAnsi"/>
          <w:b/>
          <w:sz w:val="22"/>
        </w:rPr>
        <w:t>Choosing a Faculty Sponsor</w:t>
      </w:r>
    </w:p>
    <w:p w:rsidR="00DC7310" w:rsidRPr="00BF4B2E" w:rsidRDefault="00942CA9">
      <w:pPr>
        <w:rPr>
          <w:rFonts w:asciiTheme="minorHAnsi" w:hAnsiTheme="minorHAnsi"/>
          <w:b/>
          <w:sz w:val="22"/>
          <w:szCs w:val="22"/>
        </w:rPr>
      </w:pPr>
      <w:r w:rsidRPr="00BF4B2E">
        <w:rPr>
          <w:rFonts w:asciiTheme="minorHAnsi" w:hAnsiTheme="minorHAnsi"/>
          <w:sz w:val="22"/>
          <w:szCs w:val="22"/>
        </w:rPr>
        <w:t>This should be a full-</w:t>
      </w:r>
      <w:r w:rsidR="00531965" w:rsidRPr="00BF4B2E">
        <w:rPr>
          <w:rFonts w:asciiTheme="minorHAnsi" w:hAnsiTheme="minorHAnsi"/>
          <w:sz w:val="22"/>
          <w:szCs w:val="22"/>
        </w:rPr>
        <w:t xml:space="preserve">time </w:t>
      </w:r>
      <w:r w:rsidRPr="00BF4B2E">
        <w:rPr>
          <w:rFonts w:asciiTheme="minorHAnsi" w:hAnsiTheme="minorHAnsi"/>
          <w:sz w:val="22"/>
          <w:szCs w:val="22"/>
        </w:rPr>
        <w:t>faculty member</w:t>
      </w:r>
      <w:r w:rsidR="00531965" w:rsidRPr="00BF4B2E">
        <w:rPr>
          <w:rFonts w:asciiTheme="minorHAnsi" w:hAnsiTheme="minorHAnsi"/>
          <w:sz w:val="22"/>
          <w:szCs w:val="22"/>
        </w:rPr>
        <w:t xml:space="preserve"> who </w:t>
      </w:r>
      <w:r w:rsidRPr="00BF4B2E">
        <w:rPr>
          <w:rFonts w:asciiTheme="minorHAnsi" w:hAnsiTheme="minorHAnsi"/>
          <w:sz w:val="22"/>
          <w:szCs w:val="22"/>
        </w:rPr>
        <w:t>teaches</w:t>
      </w:r>
      <w:r w:rsidR="00531965" w:rsidRPr="00BF4B2E">
        <w:rPr>
          <w:rFonts w:asciiTheme="minorHAnsi" w:hAnsiTheme="minorHAnsi"/>
          <w:sz w:val="22"/>
          <w:szCs w:val="22"/>
        </w:rPr>
        <w:t xml:space="preserve"> in the department the student would like the credit to be housed.  In some instances, a member of the Professional Staff who has regular teaching duties may be the most qualified person to sponsor a particular internship.  </w:t>
      </w:r>
      <w:r w:rsidRPr="00BF4B2E">
        <w:rPr>
          <w:rFonts w:asciiTheme="minorHAnsi" w:hAnsiTheme="minorHAnsi"/>
          <w:sz w:val="22"/>
          <w:szCs w:val="22"/>
        </w:rPr>
        <w:t>The faculty sponsor</w:t>
      </w:r>
      <w:r w:rsidR="00531965" w:rsidRPr="00BF4B2E">
        <w:rPr>
          <w:rFonts w:asciiTheme="minorHAnsi" w:hAnsiTheme="minorHAnsi"/>
          <w:sz w:val="22"/>
          <w:szCs w:val="22"/>
        </w:rPr>
        <w:t xml:space="preserve"> needs to</w:t>
      </w:r>
      <w:r w:rsidRPr="00BF4B2E">
        <w:rPr>
          <w:rFonts w:asciiTheme="minorHAnsi" w:hAnsiTheme="minorHAnsi"/>
          <w:sz w:val="22"/>
          <w:szCs w:val="22"/>
        </w:rPr>
        <w:t xml:space="preserve"> be</w:t>
      </w:r>
      <w:r w:rsidR="00531965" w:rsidRPr="00BF4B2E">
        <w:rPr>
          <w:rFonts w:asciiTheme="minorHAnsi" w:hAnsiTheme="minorHAnsi"/>
          <w:sz w:val="22"/>
          <w:szCs w:val="22"/>
        </w:rPr>
        <w:t xml:space="preserve"> approved by the Internship Coordinator before finalizing selection. </w:t>
      </w:r>
    </w:p>
    <w:p w:rsidR="0028398C" w:rsidRDefault="0028398C">
      <w:pPr>
        <w:rPr>
          <w:rFonts w:asciiTheme="minorHAnsi" w:hAnsiTheme="minorHAnsi"/>
          <w:b/>
          <w:sz w:val="22"/>
        </w:rPr>
      </w:pPr>
    </w:p>
    <w:p w:rsidR="006E3C6C" w:rsidRPr="00BF4B2E" w:rsidRDefault="00117554">
      <w:pPr>
        <w:pStyle w:val="Heading9"/>
        <w:rPr>
          <w:rFonts w:asciiTheme="minorHAnsi" w:hAnsiTheme="minorHAnsi"/>
          <w:sz w:val="22"/>
        </w:rPr>
      </w:pPr>
      <w:r>
        <w:rPr>
          <w:rFonts w:asciiTheme="minorHAnsi" w:hAnsiTheme="minorHAnsi"/>
          <w:sz w:val="22"/>
        </w:rPr>
        <w:t xml:space="preserve">Learning </w:t>
      </w:r>
      <w:r w:rsidR="006E3C6C" w:rsidRPr="00BF4B2E">
        <w:rPr>
          <w:rFonts w:asciiTheme="minorHAnsi" w:hAnsiTheme="minorHAnsi"/>
          <w:sz w:val="22"/>
        </w:rPr>
        <w:t>Goals</w:t>
      </w:r>
    </w:p>
    <w:p w:rsidR="006E3C6C" w:rsidRPr="00BF4B2E" w:rsidRDefault="006E3C6C">
      <w:pPr>
        <w:rPr>
          <w:rFonts w:asciiTheme="minorHAnsi" w:hAnsiTheme="minorHAnsi"/>
          <w:sz w:val="22"/>
        </w:rPr>
      </w:pPr>
      <w:r w:rsidRPr="00BF4B2E">
        <w:rPr>
          <w:rFonts w:asciiTheme="minorHAnsi" w:hAnsiTheme="minorHAnsi"/>
          <w:sz w:val="22"/>
        </w:rPr>
        <w:t xml:space="preserve">The learning goals the student develops for his/her internship need to be </w:t>
      </w:r>
      <w:r w:rsidR="00B84FE0" w:rsidRPr="00BF4B2E">
        <w:rPr>
          <w:rFonts w:asciiTheme="minorHAnsi" w:hAnsiTheme="minorHAnsi"/>
          <w:sz w:val="22"/>
        </w:rPr>
        <w:t>intentional</w:t>
      </w:r>
      <w:r w:rsidRPr="00BF4B2E">
        <w:rPr>
          <w:rFonts w:asciiTheme="minorHAnsi" w:hAnsiTheme="minorHAnsi"/>
          <w:sz w:val="22"/>
        </w:rPr>
        <w:t>, meaningful, clear</w:t>
      </w:r>
      <w:r w:rsidR="00B84FE0" w:rsidRPr="00BF4B2E">
        <w:rPr>
          <w:rFonts w:asciiTheme="minorHAnsi" w:hAnsiTheme="minorHAnsi"/>
          <w:sz w:val="22"/>
        </w:rPr>
        <w:t>,</w:t>
      </w:r>
      <w:r w:rsidRPr="00BF4B2E">
        <w:rPr>
          <w:rFonts w:asciiTheme="minorHAnsi" w:hAnsiTheme="minorHAnsi"/>
          <w:sz w:val="22"/>
        </w:rPr>
        <w:t xml:space="preserve"> and specific enough that others will understand them and will be able to help the student achieve the</w:t>
      </w:r>
      <w:r w:rsidR="00B84FE0" w:rsidRPr="00BF4B2E">
        <w:rPr>
          <w:rFonts w:asciiTheme="minorHAnsi" w:hAnsiTheme="minorHAnsi"/>
          <w:sz w:val="22"/>
        </w:rPr>
        <w:t>m</w:t>
      </w:r>
      <w:r w:rsidRPr="00BF4B2E">
        <w:rPr>
          <w:rFonts w:asciiTheme="minorHAnsi" w:hAnsiTheme="minorHAnsi"/>
          <w:sz w:val="22"/>
        </w:rPr>
        <w:t>. The time invested in articulating goals that truly reflect the intern’s learning agenda</w:t>
      </w:r>
      <w:r w:rsidR="00B84FE0" w:rsidRPr="00BF4B2E">
        <w:rPr>
          <w:rFonts w:asciiTheme="minorHAnsi" w:hAnsiTheme="minorHAnsi"/>
          <w:sz w:val="22"/>
        </w:rPr>
        <w:t xml:space="preserve"> will</w:t>
      </w:r>
      <w:r w:rsidRPr="00BF4B2E">
        <w:rPr>
          <w:rFonts w:asciiTheme="minorHAnsi" w:hAnsiTheme="minorHAnsi"/>
          <w:sz w:val="22"/>
        </w:rPr>
        <w:t xml:space="preserve"> pay off in the benefit the student will derive from the experience.  </w:t>
      </w:r>
    </w:p>
    <w:p w:rsidR="006E3C6C" w:rsidRPr="00BF4B2E" w:rsidRDefault="006E3C6C">
      <w:pPr>
        <w:rPr>
          <w:rFonts w:asciiTheme="minorHAnsi" w:hAnsiTheme="minorHAnsi"/>
          <w:sz w:val="16"/>
        </w:rPr>
      </w:pPr>
    </w:p>
    <w:p w:rsidR="006E3C6C" w:rsidRPr="00BF4B2E" w:rsidRDefault="006E3C6C">
      <w:pPr>
        <w:rPr>
          <w:rFonts w:asciiTheme="minorHAnsi" w:hAnsiTheme="minorHAnsi"/>
          <w:sz w:val="22"/>
        </w:rPr>
      </w:pPr>
      <w:r w:rsidRPr="00BF4B2E">
        <w:rPr>
          <w:rFonts w:asciiTheme="minorHAnsi" w:hAnsiTheme="minorHAnsi"/>
          <w:sz w:val="22"/>
          <w:u w:val="single"/>
        </w:rPr>
        <w:t>Intern</w:t>
      </w:r>
      <w:r w:rsidR="00B84FE0" w:rsidRPr="00BF4B2E">
        <w:rPr>
          <w:rFonts w:asciiTheme="minorHAnsi" w:hAnsiTheme="minorHAnsi"/>
          <w:sz w:val="22"/>
          <w:u w:val="single"/>
        </w:rPr>
        <w:t>s</w:t>
      </w:r>
      <w:r w:rsidRPr="00BF4B2E">
        <w:rPr>
          <w:rFonts w:asciiTheme="minorHAnsi" w:hAnsiTheme="minorHAnsi"/>
          <w:sz w:val="22"/>
          <w:u w:val="single"/>
        </w:rPr>
        <w:t>’ goals usually fall into the following categories</w:t>
      </w:r>
      <w:r w:rsidRPr="00BF4B2E">
        <w:rPr>
          <w:rFonts w:asciiTheme="minorHAnsi" w:hAnsiTheme="minorHAnsi"/>
          <w:sz w:val="22"/>
        </w:rPr>
        <w:t>:</w:t>
      </w:r>
    </w:p>
    <w:p w:rsidR="006E3C6C" w:rsidRPr="00BF4B2E" w:rsidRDefault="006E3C6C" w:rsidP="006E3C6C">
      <w:pPr>
        <w:numPr>
          <w:ilvl w:val="0"/>
          <w:numId w:val="7"/>
        </w:numPr>
        <w:tabs>
          <w:tab w:val="clear" w:pos="360"/>
          <w:tab w:val="num" w:pos="720"/>
        </w:tabs>
        <w:ind w:left="720"/>
        <w:rPr>
          <w:rFonts w:asciiTheme="minorHAnsi" w:hAnsiTheme="minorHAnsi"/>
          <w:sz w:val="22"/>
        </w:rPr>
      </w:pPr>
      <w:r w:rsidRPr="00BF4B2E">
        <w:rPr>
          <w:rFonts w:asciiTheme="minorHAnsi" w:hAnsiTheme="minorHAnsi"/>
          <w:sz w:val="22"/>
        </w:rPr>
        <w:t>Knowledge development</w:t>
      </w:r>
    </w:p>
    <w:p w:rsidR="006E3C6C" w:rsidRPr="00BF4B2E" w:rsidRDefault="006E3C6C" w:rsidP="006E3C6C">
      <w:pPr>
        <w:numPr>
          <w:ilvl w:val="0"/>
          <w:numId w:val="7"/>
        </w:numPr>
        <w:tabs>
          <w:tab w:val="clear" w:pos="360"/>
          <w:tab w:val="num" w:pos="720"/>
        </w:tabs>
        <w:ind w:left="720"/>
        <w:rPr>
          <w:rFonts w:asciiTheme="minorHAnsi" w:hAnsiTheme="minorHAnsi"/>
          <w:sz w:val="22"/>
        </w:rPr>
      </w:pPr>
      <w:r w:rsidRPr="00BF4B2E">
        <w:rPr>
          <w:rFonts w:asciiTheme="minorHAnsi" w:hAnsiTheme="minorHAnsi"/>
          <w:sz w:val="22"/>
        </w:rPr>
        <w:t>Career exploration</w:t>
      </w:r>
    </w:p>
    <w:p w:rsidR="006E3C6C" w:rsidRPr="00BF4B2E" w:rsidRDefault="006E3C6C" w:rsidP="006E3C6C">
      <w:pPr>
        <w:numPr>
          <w:ilvl w:val="0"/>
          <w:numId w:val="7"/>
        </w:numPr>
        <w:tabs>
          <w:tab w:val="clear" w:pos="360"/>
          <w:tab w:val="num" w:pos="720"/>
        </w:tabs>
        <w:ind w:left="720"/>
        <w:rPr>
          <w:rFonts w:asciiTheme="minorHAnsi" w:hAnsiTheme="minorHAnsi"/>
          <w:sz w:val="22"/>
        </w:rPr>
      </w:pPr>
      <w:r w:rsidRPr="00BF4B2E">
        <w:rPr>
          <w:rFonts w:asciiTheme="minorHAnsi" w:hAnsiTheme="minorHAnsi"/>
          <w:sz w:val="22"/>
        </w:rPr>
        <w:t xml:space="preserve">Skill development </w:t>
      </w:r>
    </w:p>
    <w:p w:rsidR="006E3C6C" w:rsidRPr="00BF4B2E" w:rsidRDefault="006E3C6C" w:rsidP="006E3C6C">
      <w:pPr>
        <w:numPr>
          <w:ilvl w:val="0"/>
          <w:numId w:val="7"/>
        </w:numPr>
        <w:tabs>
          <w:tab w:val="clear" w:pos="360"/>
          <w:tab w:val="num" w:pos="720"/>
        </w:tabs>
        <w:ind w:left="720"/>
        <w:rPr>
          <w:rFonts w:asciiTheme="minorHAnsi" w:hAnsiTheme="minorHAnsi"/>
          <w:sz w:val="22"/>
        </w:rPr>
      </w:pPr>
      <w:r w:rsidRPr="00BF4B2E">
        <w:rPr>
          <w:rFonts w:asciiTheme="minorHAnsi" w:hAnsiTheme="minorHAnsi"/>
          <w:sz w:val="22"/>
        </w:rPr>
        <w:t>Personal development</w:t>
      </w:r>
    </w:p>
    <w:p w:rsidR="006E3C6C" w:rsidRPr="00BF4B2E" w:rsidRDefault="006E3C6C">
      <w:pPr>
        <w:rPr>
          <w:rFonts w:asciiTheme="minorHAnsi" w:hAnsiTheme="minorHAnsi"/>
          <w:sz w:val="22"/>
        </w:rPr>
      </w:pPr>
      <w:r w:rsidRPr="00BF4B2E">
        <w:rPr>
          <w:rFonts w:asciiTheme="minorHAnsi" w:hAnsiTheme="minorHAnsi"/>
          <w:sz w:val="22"/>
        </w:rPr>
        <w:t xml:space="preserve">There is no minimum number of goals that must be accomplished to earn academic credit.  Whether developing a few broad goals, with several sub-goals, or several different specific goals is dependent on many factors.  Keep in mind that this contract should represent a </w:t>
      </w:r>
      <w:r w:rsidRPr="00BF4B2E">
        <w:rPr>
          <w:rFonts w:asciiTheme="minorHAnsi" w:hAnsiTheme="minorHAnsi"/>
          <w:sz w:val="22"/>
          <w:u w:val="single"/>
        </w:rPr>
        <w:t>substantial</w:t>
      </w:r>
      <w:r w:rsidRPr="00BF4B2E">
        <w:rPr>
          <w:rFonts w:asciiTheme="minorHAnsi" w:hAnsiTheme="minorHAnsi"/>
          <w:sz w:val="22"/>
        </w:rPr>
        <w:t xml:space="preserve"> learning experience.   </w:t>
      </w:r>
    </w:p>
    <w:p w:rsidR="006E3C6C" w:rsidRPr="00BF4B2E" w:rsidRDefault="006E3C6C">
      <w:pPr>
        <w:rPr>
          <w:rFonts w:asciiTheme="minorHAnsi" w:hAnsiTheme="minorHAnsi"/>
          <w:sz w:val="16"/>
        </w:rPr>
      </w:pPr>
    </w:p>
    <w:p w:rsidR="006E3C6C" w:rsidRPr="00BF4B2E" w:rsidRDefault="006E3C6C">
      <w:pPr>
        <w:pStyle w:val="Heading9"/>
        <w:rPr>
          <w:rFonts w:asciiTheme="minorHAnsi" w:hAnsiTheme="minorHAnsi"/>
          <w:sz w:val="22"/>
        </w:rPr>
      </w:pPr>
      <w:r w:rsidRPr="00BF4B2E">
        <w:rPr>
          <w:rFonts w:asciiTheme="minorHAnsi" w:hAnsiTheme="minorHAnsi"/>
          <w:sz w:val="22"/>
        </w:rPr>
        <w:t>Strategies</w:t>
      </w:r>
    </w:p>
    <w:p w:rsidR="006E3C6C" w:rsidRPr="00BF4B2E" w:rsidRDefault="006E3C6C" w:rsidP="00BF6EB0">
      <w:pPr>
        <w:rPr>
          <w:rFonts w:asciiTheme="minorHAnsi" w:hAnsiTheme="minorHAnsi"/>
          <w:sz w:val="22"/>
        </w:rPr>
      </w:pPr>
      <w:r w:rsidRPr="00BF4B2E">
        <w:rPr>
          <w:rFonts w:asciiTheme="minorHAnsi" w:hAnsiTheme="minorHAnsi"/>
          <w:sz w:val="22"/>
        </w:rPr>
        <w:t xml:space="preserve">For each goal, identify at least one strategy for accomplishing that goal.  A strategy is a statement of </w:t>
      </w:r>
      <w:r w:rsidRPr="00BF4B2E">
        <w:rPr>
          <w:rFonts w:asciiTheme="minorHAnsi" w:hAnsiTheme="minorHAnsi"/>
          <w:i/>
          <w:sz w:val="22"/>
        </w:rPr>
        <w:t>how</w:t>
      </w:r>
      <w:r w:rsidRPr="00BF4B2E">
        <w:rPr>
          <w:rFonts w:asciiTheme="minorHAnsi" w:hAnsiTheme="minorHAnsi"/>
          <w:sz w:val="22"/>
        </w:rPr>
        <w:t xml:space="preserve"> the student will accomplish the goal. Examples of some effective strategies are:</w:t>
      </w:r>
    </w:p>
    <w:p w:rsidR="00BF6EB0" w:rsidRPr="00BF4B2E" w:rsidRDefault="00BF6EB0">
      <w:pPr>
        <w:numPr>
          <w:ilvl w:val="0"/>
          <w:numId w:val="3"/>
        </w:numPr>
        <w:rPr>
          <w:rFonts w:asciiTheme="minorHAnsi" w:hAnsiTheme="minorHAnsi"/>
          <w:sz w:val="22"/>
        </w:rPr>
        <w:sectPr w:rsidR="00BF6EB0" w:rsidRPr="00BF4B2E" w:rsidSect="000B43F1">
          <w:headerReference w:type="even" r:id="rId11"/>
          <w:headerReference w:type="default" r:id="rId12"/>
          <w:footerReference w:type="even" r:id="rId13"/>
          <w:footerReference w:type="default" r:id="rId14"/>
          <w:footerReference w:type="first" r:id="rId15"/>
          <w:pgSz w:w="12240" w:h="15840" w:code="1"/>
          <w:pgMar w:top="1152" w:right="1152" w:bottom="1152" w:left="1152"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p>
    <w:p w:rsidR="006E3C6C" w:rsidRPr="00BF4B2E" w:rsidRDefault="006E3C6C">
      <w:pPr>
        <w:numPr>
          <w:ilvl w:val="0"/>
          <w:numId w:val="3"/>
        </w:numPr>
        <w:rPr>
          <w:rFonts w:asciiTheme="minorHAnsi" w:hAnsiTheme="minorHAnsi"/>
          <w:sz w:val="22"/>
        </w:rPr>
      </w:pPr>
      <w:r w:rsidRPr="00BF4B2E">
        <w:rPr>
          <w:rFonts w:asciiTheme="minorHAnsi" w:hAnsiTheme="minorHAnsi"/>
          <w:sz w:val="22"/>
        </w:rPr>
        <w:lastRenderedPageBreak/>
        <w:t>observing</w:t>
      </w:r>
    </w:p>
    <w:p w:rsidR="006E3C6C" w:rsidRPr="00BF4B2E" w:rsidRDefault="006E3C6C">
      <w:pPr>
        <w:numPr>
          <w:ilvl w:val="0"/>
          <w:numId w:val="3"/>
        </w:numPr>
        <w:rPr>
          <w:rFonts w:asciiTheme="minorHAnsi" w:hAnsiTheme="minorHAnsi"/>
          <w:sz w:val="22"/>
        </w:rPr>
      </w:pPr>
      <w:r w:rsidRPr="00BF4B2E">
        <w:rPr>
          <w:rFonts w:asciiTheme="minorHAnsi" w:hAnsiTheme="minorHAnsi"/>
          <w:sz w:val="22"/>
        </w:rPr>
        <w:t>asking questions</w:t>
      </w:r>
    </w:p>
    <w:p w:rsidR="006E3C6C" w:rsidRPr="00BF4B2E" w:rsidRDefault="006E3C6C">
      <w:pPr>
        <w:numPr>
          <w:ilvl w:val="0"/>
          <w:numId w:val="3"/>
        </w:numPr>
        <w:rPr>
          <w:rFonts w:asciiTheme="minorHAnsi" w:hAnsiTheme="minorHAnsi"/>
          <w:sz w:val="22"/>
        </w:rPr>
      </w:pPr>
      <w:r w:rsidRPr="00BF4B2E">
        <w:rPr>
          <w:rFonts w:asciiTheme="minorHAnsi" w:hAnsiTheme="minorHAnsi"/>
          <w:sz w:val="22"/>
        </w:rPr>
        <w:t>reading available materials</w:t>
      </w:r>
    </w:p>
    <w:p w:rsidR="006E3C6C" w:rsidRPr="00BF4B2E" w:rsidRDefault="006E3C6C" w:rsidP="00BF6EB0">
      <w:pPr>
        <w:numPr>
          <w:ilvl w:val="0"/>
          <w:numId w:val="3"/>
        </w:numPr>
        <w:ind w:left="360"/>
        <w:rPr>
          <w:rFonts w:asciiTheme="minorHAnsi" w:hAnsiTheme="minorHAnsi"/>
          <w:sz w:val="22"/>
        </w:rPr>
      </w:pPr>
      <w:r w:rsidRPr="00BF4B2E">
        <w:rPr>
          <w:rFonts w:asciiTheme="minorHAnsi" w:hAnsiTheme="minorHAnsi"/>
          <w:sz w:val="22"/>
        </w:rPr>
        <w:lastRenderedPageBreak/>
        <w:t>receiving formal training</w:t>
      </w:r>
    </w:p>
    <w:p w:rsidR="006E3C6C" w:rsidRPr="00BF4B2E" w:rsidRDefault="006E3C6C" w:rsidP="00BF6EB0">
      <w:pPr>
        <w:numPr>
          <w:ilvl w:val="0"/>
          <w:numId w:val="3"/>
        </w:numPr>
        <w:ind w:left="360"/>
        <w:rPr>
          <w:rFonts w:asciiTheme="minorHAnsi" w:hAnsiTheme="minorHAnsi"/>
          <w:sz w:val="22"/>
        </w:rPr>
      </w:pPr>
      <w:r w:rsidRPr="00BF4B2E">
        <w:rPr>
          <w:rFonts w:asciiTheme="minorHAnsi" w:hAnsiTheme="minorHAnsi"/>
          <w:sz w:val="22"/>
        </w:rPr>
        <w:t>performing tasks</w:t>
      </w:r>
    </w:p>
    <w:p w:rsidR="00BF6EB0" w:rsidRPr="00BF4B2E" w:rsidRDefault="006E3C6C" w:rsidP="00BF6EB0">
      <w:pPr>
        <w:numPr>
          <w:ilvl w:val="0"/>
          <w:numId w:val="3"/>
        </w:numPr>
        <w:ind w:left="360"/>
        <w:rPr>
          <w:rFonts w:asciiTheme="minorHAnsi" w:hAnsiTheme="minorHAnsi"/>
          <w:sz w:val="22"/>
        </w:rPr>
        <w:sectPr w:rsidR="00BF6EB0" w:rsidRPr="00BF4B2E" w:rsidSect="002C6FF0">
          <w:type w:val="continuous"/>
          <w:pgSz w:w="12240" w:h="15840" w:code="1"/>
          <w:pgMar w:top="1152" w:right="2700" w:bottom="1152" w:left="1152" w:header="720" w:footer="720" w:gutter="0"/>
          <w:pgNumType w:start="0"/>
          <w:cols w:num="2" w:space="360"/>
          <w:docGrid w:linePitch="360"/>
        </w:sectPr>
      </w:pPr>
      <w:r w:rsidRPr="00BF4B2E">
        <w:rPr>
          <w:rFonts w:asciiTheme="minorHAnsi" w:hAnsiTheme="minorHAnsi"/>
          <w:sz w:val="22"/>
        </w:rPr>
        <w:t>practicing skills and getting feedback</w:t>
      </w:r>
    </w:p>
    <w:p w:rsidR="006E3C6C" w:rsidRPr="00BF4B2E" w:rsidRDefault="006E3C6C" w:rsidP="00BF6EB0">
      <w:pPr>
        <w:ind w:left="720"/>
        <w:rPr>
          <w:rFonts w:asciiTheme="minorHAnsi" w:hAnsiTheme="minorHAnsi"/>
          <w:sz w:val="22"/>
        </w:rPr>
      </w:pPr>
    </w:p>
    <w:p w:rsidR="006E3C6C" w:rsidRPr="00BF4B2E" w:rsidRDefault="003A089B">
      <w:pPr>
        <w:pStyle w:val="Heading9"/>
        <w:rPr>
          <w:rFonts w:asciiTheme="minorHAnsi" w:hAnsiTheme="minorHAnsi"/>
          <w:sz w:val="22"/>
        </w:rPr>
      </w:pPr>
      <w:r>
        <w:rPr>
          <w:rFonts w:asciiTheme="minorHAnsi" w:hAnsiTheme="minorHAnsi"/>
          <w:sz w:val="22"/>
        </w:rPr>
        <w:t>Assignments</w:t>
      </w:r>
      <w:r w:rsidR="006E3C6C" w:rsidRPr="00BF4B2E">
        <w:rPr>
          <w:rFonts w:asciiTheme="minorHAnsi" w:hAnsiTheme="minorHAnsi"/>
          <w:sz w:val="22"/>
        </w:rPr>
        <w:t xml:space="preserve"> and Due Dates</w:t>
      </w:r>
    </w:p>
    <w:p w:rsidR="006E3C6C" w:rsidRPr="00BF4B2E" w:rsidRDefault="006E3C6C" w:rsidP="003A089B">
      <w:pPr>
        <w:rPr>
          <w:rFonts w:asciiTheme="minorHAnsi" w:hAnsiTheme="minorHAnsi"/>
          <w:i/>
          <w:sz w:val="22"/>
          <w:u w:val="single"/>
        </w:rPr>
      </w:pPr>
      <w:r w:rsidRPr="00BF4B2E">
        <w:rPr>
          <w:rFonts w:asciiTheme="minorHAnsi" w:hAnsiTheme="minorHAnsi"/>
          <w:sz w:val="22"/>
        </w:rPr>
        <w:t xml:space="preserve">The intern and the faculty sponsor will need a means of evaluating progress toward achieving the learning goals.  </w:t>
      </w:r>
      <w:r w:rsidR="003A089B">
        <w:rPr>
          <w:rFonts w:asciiTheme="minorHAnsi" w:hAnsiTheme="minorHAnsi"/>
          <w:sz w:val="22"/>
        </w:rPr>
        <w:t>Assignments usually include learning journals, faculty contact, and a f</w:t>
      </w:r>
      <w:r w:rsidRPr="00BF4B2E">
        <w:rPr>
          <w:rFonts w:asciiTheme="minorHAnsi" w:hAnsiTheme="minorHAnsi"/>
          <w:sz w:val="22"/>
        </w:rPr>
        <w:t xml:space="preserve">inal </w:t>
      </w:r>
      <w:r w:rsidR="003A089B">
        <w:rPr>
          <w:rFonts w:asciiTheme="minorHAnsi" w:hAnsiTheme="minorHAnsi"/>
          <w:sz w:val="22"/>
        </w:rPr>
        <w:t>p</w:t>
      </w:r>
      <w:r w:rsidRPr="00BF4B2E">
        <w:rPr>
          <w:rFonts w:asciiTheme="minorHAnsi" w:hAnsiTheme="minorHAnsi"/>
          <w:sz w:val="22"/>
        </w:rPr>
        <w:t>roject</w:t>
      </w:r>
      <w:r w:rsidR="003A089B">
        <w:rPr>
          <w:rFonts w:asciiTheme="minorHAnsi" w:hAnsiTheme="minorHAnsi"/>
          <w:sz w:val="22"/>
        </w:rPr>
        <w:t>.</w:t>
      </w:r>
    </w:p>
    <w:p w:rsidR="006E3C6C" w:rsidRPr="00BF4B2E" w:rsidRDefault="006E3C6C">
      <w:pPr>
        <w:rPr>
          <w:rFonts w:asciiTheme="minorHAnsi" w:hAnsiTheme="minorHAnsi"/>
          <w:i/>
          <w:sz w:val="16"/>
          <w:u w:val="single"/>
        </w:rPr>
      </w:pPr>
    </w:p>
    <w:p w:rsidR="006E3C6C" w:rsidRPr="00BF4B2E" w:rsidRDefault="006E3C6C" w:rsidP="00D55C81">
      <w:pPr>
        <w:ind w:firstLine="360"/>
        <w:rPr>
          <w:rFonts w:asciiTheme="minorHAnsi" w:hAnsiTheme="minorHAnsi"/>
          <w:sz w:val="22"/>
        </w:rPr>
      </w:pPr>
      <w:r w:rsidRPr="00BF4B2E">
        <w:rPr>
          <w:rFonts w:asciiTheme="minorHAnsi" w:hAnsiTheme="minorHAnsi"/>
          <w:i/>
          <w:sz w:val="22"/>
          <w:u w:val="single"/>
        </w:rPr>
        <w:t>Learning Journal</w:t>
      </w:r>
      <w:r w:rsidRPr="00BF4B2E">
        <w:rPr>
          <w:rFonts w:asciiTheme="minorHAnsi" w:hAnsiTheme="minorHAnsi"/>
          <w:i/>
          <w:sz w:val="22"/>
        </w:rPr>
        <w:t>:</w:t>
      </w:r>
      <w:r w:rsidRPr="00BF4B2E">
        <w:rPr>
          <w:rFonts w:asciiTheme="minorHAnsi" w:hAnsiTheme="minorHAnsi"/>
          <w:sz w:val="22"/>
        </w:rPr>
        <w:t xml:space="preserve"> Interns complete a learning jou</w:t>
      </w:r>
      <w:r w:rsidR="00B84FE0" w:rsidRPr="00BF4B2E">
        <w:rPr>
          <w:rFonts w:asciiTheme="minorHAnsi" w:hAnsiTheme="minorHAnsi"/>
          <w:sz w:val="22"/>
        </w:rPr>
        <w:t>rnal, which is submitted to the</w:t>
      </w:r>
      <w:r w:rsidRPr="00BF4B2E">
        <w:rPr>
          <w:rFonts w:asciiTheme="minorHAnsi" w:hAnsiTheme="minorHAnsi"/>
          <w:sz w:val="22"/>
        </w:rPr>
        <w:t xml:space="preserve"> faculty sponsor on a weekly</w:t>
      </w:r>
      <w:r w:rsidR="00966A76">
        <w:rPr>
          <w:rFonts w:asciiTheme="minorHAnsi" w:hAnsiTheme="minorHAnsi"/>
          <w:sz w:val="22"/>
        </w:rPr>
        <w:t xml:space="preserve"> or</w:t>
      </w:r>
      <w:r w:rsidR="003A089B">
        <w:rPr>
          <w:rFonts w:asciiTheme="minorHAnsi" w:hAnsiTheme="minorHAnsi"/>
          <w:sz w:val="22"/>
        </w:rPr>
        <w:t xml:space="preserve"> bi-weekly</w:t>
      </w:r>
      <w:r w:rsidRPr="00BF4B2E">
        <w:rPr>
          <w:rFonts w:asciiTheme="minorHAnsi" w:hAnsiTheme="minorHAnsi"/>
          <w:sz w:val="22"/>
        </w:rPr>
        <w:t xml:space="preserve"> basis.  The learning journal is the main forum for the reflection that is so</w:t>
      </w:r>
      <w:r w:rsidR="00D55C81" w:rsidRPr="00BF4B2E">
        <w:rPr>
          <w:rFonts w:asciiTheme="minorHAnsi" w:hAnsiTheme="minorHAnsi"/>
          <w:sz w:val="22"/>
        </w:rPr>
        <w:t xml:space="preserve"> </w:t>
      </w:r>
      <w:r w:rsidRPr="00BF4B2E">
        <w:rPr>
          <w:rFonts w:asciiTheme="minorHAnsi" w:hAnsiTheme="minorHAnsi"/>
          <w:sz w:val="22"/>
        </w:rPr>
        <w:t xml:space="preserve">critical to learning during an internship.  Learning journal entries are typically 1-2 pages in length and may be submitted to the faculty sponsor by e-mail if this is mutually agreeable.  Most faculty sponsors respond to the journal entries and return them, or use them as a springboard for discussion during faculty contact.  </w:t>
      </w:r>
    </w:p>
    <w:p w:rsidR="006E3C6C" w:rsidRPr="00BF4B2E" w:rsidRDefault="006E3C6C">
      <w:pPr>
        <w:rPr>
          <w:rFonts w:asciiTheme="minorHAnsi" w:hAnsiTheme="minorHAnsi"/>
          <w:sz w:val="16"/>
        </w:rPr>
      </w:pPr>
    </w:p>
    <w:p w:rsidR="006E3C6C" w:rsidRPr="00BF4B2E" w:rsidRDefault="006E3C6C">
      <w:pPr>
        <w:rPr>
          <w:rFonts w:asciiTheme="minorHAnsi" w:hAnsiTheme="minorHAnsi"/>
          <w:sz w:val="22"/>
        </w:rPr>
      </w:pPr>
      <w:r w:rsidRPr="00BF4B2E">
        <w:rPr>
          <w:rFonts w:asciiTheme="minorHAnsi" w:hAnsiTheme="minorHAnsi"/>
          <w:sz w:val="22"/>
        </w:rPr>
        <w:lastRenderedPageBreak/>
        <w:t>There are many different journal styles and techniques. The critical incident technique is widely recognized as being one of the best for generating student learning from experience.  It encourages the student to identify an incident that was critical in producing a change in their outlook, beliefs or understanding, and then analyzing th</w:t>
      </w:r>
      <w:r w:rsidR="00966A76">
        <w:rPr>
          <w:rFonts w:asciiTheme="minorHAnsi" w:hAnsiTheme="minorHAnsi"/>
          <w:sz w:val="22"/>
        </w:rPr>
        <w:t>e incident and its impact.</w:t>
      </w:r>
      <w:r w:rsidRPr="00BF4B2E">
        <w:rPr>
          <w:rFonts w:asciiTheme="minorHAnsi" w:hAnsiTheme="minorHAnsi"/>
          <w:sz w:val="22"/>
        </w:rPr>
        <w:t xml:space="preserve">    </w:t>
      </w:r>
    </w:p>
    <w:p w:rsidR="006E3C6C" w:rsidRPr="00BF4B2E" w:rsidRDefault="006E3C6C">
      <w:pPr>
        <w:pStyle w:val="Footer"/>
        <w:tabs>
          <w:tab w:val="clear" w:pos="4320"/>
          <w:tab w:val="clear" w:pos="8640"/>
        </w:tabs>
        <w:rPr>
          <w:rFonts w:asciiTheme="minorHAnsi" w:hAnsiTheme="minorHAnsi"/>
          <w:sz w:val="16"/>
        </w:rPr>
      </w:pPr>
      <w:r w:rsidRPr="00BF4B2E">
        <w:rPr>
          <w:rFonts w:asciiTheme="minorHAnsi" w:hAnsiTheme="minorHAnsi"/>
          <w:sz w:val="22"/>
        </w:rPr>
        <w:t xml:space="preserve">    </w:t>
      </w:r>
    </w:p>
    <w:p w:rsidR="006E3C6C" w:rsidRPr="00BF4B2E" w:rsidRDefault="006E3C6C">
      <w:pPr>
        <w:ind w:firstLine="360"/>
        <w:rPr>
          <w:rFonts w:asciiTheme="minorHAnsi" w:hAnsiTheme="minorHAnsi"/>
          <w:sz w:val="22"/>
        </w:rPr>
      </w:pPr>
      <w:r w:rsidRPr="00BF4B2E">
        <w:rPr>
          <w:rFonts w:asciiTheme="minorHAnsi" w:hAnsiTheme="minorHAnsi"/>
          <w:i/>
          <w:sz w:val="22"/>
          <w:u w:val="single"/>
        </w:rPr>
        <w:t>Faculty contact</w:t>
      </w:r>
      <w:r w:rsidRPr="00BF4B2E">
        <w:rPr>
          <w:rFonts w:asciiTheme="minorHAnsi" w:hAnsiTheme="minorHAnsi"/>
          <w:i/>
          <w:sz w:val="22"/>
        </w:rPr>
        <w:t xml:space="preserve">: </w:t>
      </w:r>
      <w:r w:rsidR="00B84FE0" w:rsidRPr="00BF4B2E">
        <w:rPr>
          <w:rFonts w:asciiTheme="minorHAnsi" w:hAnsiTheme="minorHAnsi"/>
          <w:sz w:val="22"/>
        </w:rPr>
        <w:t>Throughout</w:t>
      </w:r>
      <w:r w:rsidRPr="00BF4B2E">
        <w:rPr>
          <w:rFonts w:asciiTheme="minorHAnsi" w:hAnsiTheme="minorHAnsi"/>
          <w:sz w:val="22"/>
        </w:rPr>
        <w:t xml:space="preserve"> the internship</w:t>
      </w:r>
      <w:r w:rsidR="00B84FE0" w:rsidRPr="00BF4B2E">
        <w:rPr>
          <w:rFonts w:asciiTheme="minorHAnsi" w:hAnsiTheme="minorHAnsi"/>
          <w:sz w:val="22"/>
        </w:rPr>
        <w:t>,</w:t>
      </w:r>
      <w:r w:rsidRPr="00BF4B2E">
        <w:rPr>
          <w:rFonts w:asciiTheme="minorHAnsi" w:hAnsiTheme="minorHAnsi"/>
          <w:sz w:val="22"/>
        </w:rPr>
        <w:t xml:space="preserve"> the student </w:t>
      </w:r>
      <w:r w:rsidR="00966A76">
        <w:rPr>
          <w:rFonts w:asciiTheme="minorHAnsi" w:hAnsiTheme="minorHAnsi"/>
          <w:sz w:val="22"/>
        </w:rPr>
        <w:t>MUST</w:t>
      </w:r>
      <w:r w:rsidRPr="00BF4B2E">
        <w:rPr>
          <w:rFonts w:asciiTheme="minorHAnsi" w:hAnsiTheme="minorHAnsi"/>
          <w:sz w:val="22"/>
        </w:rPr>
        <w:t xml:space="preserve"> have</w:t>
      </w:r>
      <w:r w:rsidR="00966A76">
        <w:rPr>
          <w:rFonts w:asciiTheme="minorHAnsi" w:hAnsiTheme="minorHAnsi"/>
          <w:sz w:val="22"/>
        </w:rPr>
        <w:t xml:space="preserve"> regular</w:t>
      </w:r>
      <w:r w:rsidRPr="00BF4B2E">
        <w:rPr>
          <w:rFonts w:asciiTheme="minorHAnsi" w:hAnsiTheme="minorHAnsi"/>
          <w:sz w:val="22"/>
        </w:rPr>
        <w:t xml:space="preserve"> contact with his/her faculty sponsor.  The faculty sponsor may have a predetermined agenda for each meeting or may use the time to informally discuss the internship a</w:t>
      </w:r>
      <w:r w:rsidR="00B84FE0" w:rsidRPr="00BF4B2E">
        <w:rPr>
          <w:rFonts w:asciiTheme="minorHAnsi" w:hAnsiTheme="minorHAnsi"/>
          <w:sz w:val="22"/>
        </w:rPr>
        <w:t>nd what the student is learning</w:t>
      </w:r>
      <w:r w:rsidRPr="00BF4B2E">
        <w:rPr>
          <w:rFonts w:asciiTheme="minorHAnsi" w:hAnsiTheme="minorHAnsi"/>
          <w:sz w:val="22"/>
        </w:rPr>
        <w:t xml:space="preserve">. The faculty sponsor is a good resource for helping the student identify and solve problems at the internship site.  </w:t>
      </w:r>
      <w:r w:rsidR="00B84FE0" w:rsidRPr="00BF4B2E">
        <w:rPr>
          <w:rFonts w:asciiTheme="minorHAnsi" w:hAnsiTheme="minorHAnsi"/>
          <w:sz w:val="22"/>
        </w:rPr>
        <w:t>S/</w:t>
      </w:r>
      <w:r w:rsidRPr="00BF4B2E">
        <w:rPr>
          <w:rFonts w:asciiTheme="minorHAnsi" w:hAnsiTheme="minorHAnsi"/>
          <w:sz w:val="22"/>
        </w:rPr>
        <w:t>he may also suggest readings and use the time to discuss the intern’s impressions of the assigned material. Faculty contact time is a wonderful opportunity to share thoughts and ideas and to receive an expert’s viewpoint on the internship experience.  The faculty sponsor will help evaluate the student’s progress towards his/her learning goals during this time.  During the summer, faculty contact time may be conducted by phone or e-mail.</w:t>
      </w:r>
    </w:p>
    <w:p w:rsidR="006E3C6C" w:rsidRPr="00BF4B2E" w:rsidRDefault="006E3C6C">
      <w:pPr>
        <w:rPr>
          <w:rFonts w:asciiTheme="minorHAnsi" w:hAnsiTheme="minorHAnsi"/>
          <w:sz w:val="22"/>
        </w:rPr>
      </w:pPr>
    </w:p>
    <w:p w:rsidR="006E3C6C" w:rsidRPr="00BF4B2E" w:rsidRDefault="006E3C6C">
      <w:pPr>
        <w:ind w:firstLine="360"/>
        <w:rPr>
          <w:rFonts w:asciiTheme="minorHAnsi" w:hAnsiTheme="minorHAnsi"/>
          <w:sz w:val="22"/>
        </w:rPr>
      </w:pPr>
      <w:r w:rsidRPr="00BF4B2E">
        <w:rPr>
          <w:rFonts w:asciiTheme="minorHAnsi" w:hAnsiTheme="minorHAnsi"/>
          <w:i/>
          <w:sz w:val="22"/>
          <w:u w:val="single"/>
        </w:rPr>
        <w:t>Final Project</w:t>
      </w:r>
      <w:r w:rsidRPr="00BF4B2E">
        <w:rPr>
          <w:rFonts w:asciiTheme="minorHAnsi" w:hAnsiTheme="minorHAnsi"/>
          <w:i/>
          <w:sz w:val="22"/>
        </w:rPr>
        <w:t>:</w:t>
      </w:r>
      <w:r w:rsidRPr="00BF4B2E">
        <w:rPr>
          <w:rFonts w:asciiTheme="minorHAnsi" w:hAnsiTheme="minorHAnsi"/>
          <w:sz w:val="22"/>
        </w:rPr>
        <w:t xml:space="preserve"> The final project is the main product of the academic component of the internship.  It provides a means for the faculty sponsor to evaluate the overall accomplishment of the learning goals and for th</w:t>
      </w:r>
      <w:r w:rsidR="00B84FE0" w:rsidRPr="00BF4B2E">
        <w:rPr>
          <w:rFonts w:asciiTheme="minorHAnsi" w:hAnsiTheme="minorHAnsi"/>
          <w:sz w:val="22"/>
        </w:rPr>
        <w:t>e intern to summarize all that s/</w:t>
      </w:r>
      <w:r w:rsidRPr="00BF4B2E">
        <w:rPr>
          <w:rFonts w:asciiTheme="minorHAnsi" w:hAnsiTheme="minorHAnsi"/>
          <w:sz w:val="22"/>
        </w:rPr>
        <w:t>he ha</w:t>
      </w:r>
      <w:r w:rsidR="00B84FE0" w:rsidRPr="00BF4B2E">
        <w:rPr>
          <w:rFonts w:asciiTheme="minorHAnsi" w:hAnsiTheme="minorHAnsi"/>
          <w:sz w:val="22"/>
        </w:rPr>
        <w:t>s</w:t>
      </w:r>
      <w:r w:rsidRPr="00BF4B2E">
        <w:rPr>
          <w:rFonts w:asciiTheme="minorHAnsi" w:hAnsiTheme="minorHAnsi"/>
          <w:sz w:val="22"/>
        </w:rPr>
        <w:t xml:space="preserve"> learned.  The faculty sponsor</w:t>
      </w:r>
      <w:r w:rsidR="00BF6EB0" w:rsidRPr="00BF4B2E">
        <w:rPr>
          <w:rFonts w:asciiTheme="minorHAnsi" w:hAnsiTheme="minorHAnsi"/>
          <w:sz w:val="22"/>
        </w:rPr>
        <w:t xml:space="preserve"> will communicate his/her expectations</w:t>
      </w:r>
      <w:r w:rsidRPr="00BF4B2E">
        <w:rPr>
          <w:rFonts w:asciiTheme="minorHAnsi" w:hAnsiTheme="minorHAnsi"/>
          <w:sz w:val="22"/>
        </w:rPr>
        <w:t xml:space="preserve"> of the project and the due date.  It is suggested that the student develop a project that can </w:t>
      </w:r>
      <w:r w:rsidR="00B12145" w:rsidRPr="00BF4B2E">
        <w:rPr>
          <w:rFonts w:asciiTheme="minorHAnsi" w:hAnsiTheme="minorHAnsi"/>
          <w:sz w:val="22"/>
        </w:rPr>
        <w:t xml:space="preserve">be </w:t>
      </w:r>
      <w:r w:rsidRPr="00BF4B2E">
        <w:rPr>
          <w:rFonts w:asciiTheme="minorHAnsi" w:hAnsiTheme="minorHAnsi"/>
          <w:sz w:val="22"/>
        </w:rPr>
        <w:t>work</w:t>
      </w:r>
      <w:r w:rsidR="00B12145" w:rsidRPr="00BF4B2E">
        <w:rPr>
          <w:rFonts w:asciiTheme="minorHAnsi" w:hAnsiTheme="minorHAnsi"/>
          <w:sz w:val="22"/>
        </w:rPr>
        <w:t>ed</w:t>
      </w:r>
      <w:r w:rsidRPr="00BF4B2E">
        <w:rPr>
          <w:rFonts w:asciiTheme="minorHAnsi" w:hAnsiTheme="minorHAnsi"/>
          <w:sz w:val="22"/>
        </w:rPr>
        <w:t xml:space="preserve"> on throughout the internship or one that may be completed towards the end of</w:t>
      </w:r>
      <w:r w:rsidR="003A089B">
        <w:rPr>
          <w:rFonts w:asciiTheme="minorHAnsi" w:hAnsiTheme="minorHAnsi"/>
          <w:sz w:val="22"/>
        </w:rPr>
        <w:t xml:space="preserve"> the experience.  Examples of </w:t>
      </w:r>
      <w:r w:rsidRPr="00BF4B2E">
        <w:rPr>
          <w:rFonts w:asciiTheme="minorHAnsi" w:hAnsiTheme="minorHAnsi"/>
          <w:sz w:val="22"/>
        </w:rPr>
        <w:t>possible projects are:</w:t>
      </w:r>
    </w:p>
    <w:p w:rsidR="006E3C6C" w:rsidRPr="00BF4B2E" w:rsidRDefault="006E3C6C" w:rsidP="006E3C6C">
      <w:pPr>
        <w:numPr>
          <w:ilvl w:val="0"/>
          <w:numId w:val="13"/>
        </w:numPr>
        <w:tabs>
          <w:tab w:val="clear" w:pos="360"/>
          <w:tab w:val="num" w:pos="720"/>
        </w:tabs>
        <w:ind w:left="1080" w:hanging="720"/>
        <w:rPr>
          <w:rFonts w:asciiTheme="minorHAnsi" w:hAnsiTheme="minorHAnsi"/>
          <w:sz w:val="22"/>
        </w:rPr>
      </w:pPr>
      <w:r w:rsidRPr="00BF4B2E">
        <w:rPr>
          <w:rFonts w:asciiTheme="minorHAnsi" w:hAnsiTheme="minorHAnsi"/>
          <w:sz w:val="22"/>
        </w:rPr>
        <w:t>Presentation to faculty or classes</w:t>
      </w:r>
    </w:p>
    <w:p w:rsidR="006E3C6C" w:rsidRPr="00BF4B2E" w:rsidRDefault="006E3C6C" w:rsidP="006E3C6C">
      <w:pPr>
        <w:numPr>
          <w:ilvl w:val="0"/>
          <w:numId w:val="13"/>
        </w:numPr>
        <w:tabs>
          <w:tab w:val="clear" w:pos="360"/>
          <w:tab w:val="num" w:pos="720"/>
        </w:tabs>
        <w:ind w:left="720"/>
        <w:rPr>
          <w:rFonts w:asciiTheme="minorHAnsi" w:hAnsiTheme="minorHAnsi"/>
          <w:sz w:val="22"/>
        </w:rPr>
      </w:pPr>
      <w:r w:rsidRPr="00BF4B2E">
        <w:rPr>
          <w:rFonts w:asciiTheme="minorHAnsi" w:hAnsiTheme="minorHAnsi"/>
          <w:sz w:val="22"/>
        </w:rPr>
        <w:t>Portfolio of visual and/or written  work</w:t>
      </w:r>
    </w:p>
    <w:p w:rsidR="006E3C6C" w:rsidRPr="00BF4B2E" w:rsidRDefault="006E3C6C" w:rsidP="006E3C6C">
      <w:pPr>
        <w:numPr>
          <w:ilvl w:val="0"/>
          <w:numId w:val="13"/>
        </w:numPr>
        <w:tabs>
          <w:tab w:val="clear" w:pos="360"/>
          <w:tab w:val="num" w:pos="720"/>
        </w:tabs>
        <w:ind w:left="720"/>
        <w:rPr>
          <w:rFonts w:asciiTheme="minorHAnsi" w:hAnsiTheme="minorHAnsi"/>
          <w:sz w:val="22"/>
        </w:rPr>
      </w:pPr>
      <w:r w:rsidRPr="00BF4B2E">
        <w:rPr>
          <w:rFonts w:asciiTheme="minorHAnsi" w:hAnsiTheme="minorHAnsi"/>
          <w:sz w:val="22"/>
        </w:rPr>
        <w:t>Paper (generally five pages in length)</w:t>
      </w:r>
    </w:p>
    <w:p w:rsidR="006E3C6C" w:rsidRPr="00BF4B2E" w:rsidRDefault="006E3C6C" w:rsidP="006E3C6C">
      <w:pPr>
        <w:numPr>
          <w:ilvl w:val="0"/>
          <w:numId w:val="13"/>
        </w:numPr>
        <w:tabs>
          <w:tab w:val="clear" w:pos="360"/>
          <w:tab w:val="num" w:pos="720"/>
        </w:tabs>
        <w:ind w:left="720"/>
        <w:rPr>
          <w:rFonts w:asciiTheme="minorHAnsi" w:hAnsiTheme="minorHAnsi"/>
          <w:sz w:val="22"/>
        </w:rPr>
      </w:pPr>
      <w:r w:rsidRPr="00BF4B2E">
        <w:rPr>
          <w:rFonts w:asciiTheme="minorHAnsi" w:hAnsiTheme="minorHAnsi"/>
          <w:sz w:val="22"/>
        </w:rPr>
        <w:t>Case studies or client profiles</w:t>
      </w:r>
    </w:p>
    <w:p w:rsidR="003A089B" w:rsidRDefault="006E3C6C" w:rsidP="003A089B">
      <w:pPr>
        <w:numPr>
          <w:ilvl w:val="0"/>
          <w:numId w:val="13"/>
        </w:numPr>
        <w:tabs>
          <w:tab w:val="clear" w:pos="360"/>
          <w:tab w:val="num" w:pos="720"/>
        </w:tabs>
        <w:ind w:left="720"/>
        <w:rPr>
          <w:rFonts w:asciiTheme="minorHAnsi" w:hAnsiTheme="minorHAnsi"/>
          <w:sz w:val="22"/>
        </w:rPr>
      </w:pPr>
      <w:r w:rsidRPr="003A089B">
        <w:rPr>
          <w:rFonts w:asciiTheme="minorHAnsi" w:hAnsiTheme="minorHAnsi"/>
          <w:sz w:val="22"/>
        </w:rPr>
        <w:t>Products created during the internship (manuals, programs, etc.)</w:t>
      </w:r>
    </w:p>
    <w:p w:rsidR="003A089B" w:rsidRDefault="003A089B" w:rsidP="003A089B">
      <w:pPr>
        <w:rPr>
          <w:rFonts w:asciiTheme="minorHAnsi" w:hAnsiTheme="minorHAnsi"/>
          <w:sz w:val="22"/>
        </w:rPr>
      </w:pPr>
    </w:p>
    <w:p w:rsidR="006E3C6C" w:rsidRPr="003A089B" w:rsidRDefault="006E3C6C" w:rsidP="003A089B">
      <w:pPr>
        <w:rPr>
          <w:rFonts w:asciiTheme="minorHAnsi" w:hAnsiTheme="minorHAnsi"/>
          <w:sz w:val="22"/>
        </w:rPr>
      </w:pPr>
      <w:r w:rsidRPr="003A089B">
        <w:rPr>
          <w:rFonts w:asciiTheme="minorHAnsi" w:hAnsiTheme="minorHAnsi"/>
          <w:sz w:val="22"/>
        </w:rPr>
        <w:t>The faculty sponsor may have preferred methods of evaluation for interns, however most are open minded about how the student demonstrates his/her learning.  It is important to take the time to develop a meaningful project.</w:t>
      </w:r>
    </w:p>
    <w:p w:rsidR="006E3C6C" w:rsidRPr="00BF4B2E" w:rsidRDefault="006E3C6C">
      <w:pPr>
        <w:pStyle w:val="Heading8"/>
        <w:rPr>
          <w:rFonts w:asciiTheme="minorHAnsi" w:hAnsiTheme="minorHAnsi"/>
          <w:b/>
          <w:i/>
          <w:sz w:val="16"/>
          <w:u w:val="single"/>
        </w:rPr>
      </w:pPr>
    </w:p>
    <w:p w:rsidR="006E3C6C" w:rsidRPr="00BF4B2E" w:rsidRDefault="006E3C6C" w:rsidP="00BF6EB0">
      <w:pPr>
        <w:tabs>
          <w:tab w:val="right" w:pos="9900"/>
        </w:tabs>
        <w:rPr>
          <w:rFonts w:asciiTheme="minorHAnsi" w:hAnsiTheme="minorHAnsi"/>
          <w:b/>
          <w:sz w:val="22"/>
        </w:rPr>
      </w:pPr>
      <w:r w:rsidRPr="00BF4B2E">
        <w:rPr>
          <w:rFonts w:asciiTheme="minorHAnsi" w:hAnsiTheme="minorHAnsi"/>
          <w:b/>
          <w:sz w:val="22"/>
        </w:rPr>
        <w:t>Mid-Internsh</w:t>
      </w:r>
      <w:r w:rsidR="003A089B">
        <w:rPr>
          <w:rFonts w:asciiTheme="minorHAnsi" w:hAnsiTheme="minorHAnsi"/>
          <w:b/>
          <w:sz w:val="22"/>
        </w:rPr>
        <w:t>ip Evaluation</w:t>
      </w:r>
      <w:r w:rsidR="00B12145" w:rsidRPr="00BF4B2E">
        <w:rPr>
          <w:rFonts w:asciiTheme="minorHAnsi" w:hAnsiTheme="minorHAnsi"/>
          <w:b/>
          <w:sz w:val="22"/>
        </w:rPr>
        <w:tab/>
      </w:r>
    </w:p>
    <w:p w:rsidR="006E3C6C" w:rsidRPr="00BF4B2E" w:rsidRDefault="006E3C6C">
      <w:pPr>
        <w:rPr>
          <w:rFonts w:asciiTheme="minorHAnsi" w:hAnsiTheme="minorHAnsi"/>
          <w:sz w:val="22"/>
        </w:rPr>
      </w:pPr>
      <w:r w:rsidRPr="00BF4B2E">
        <w:rPr>
          <w:rFonts w:asciiTheme="minorHAnsi" w:hAnsiTheme="minorHAnsi"/>
          <w:sz w:val="22"/>
        </w:rPr>
        <w:t xml:space="preserve">The student </w:t>
      </w:r>
      <w:r w:rsidR="00B12145" w:rsidRPr="00BF4B2E">
        <w:rPr>
          <w:rFonts w:asciiTheme="minorHAnsi" w:hAnsiTheme="minorHAnsi"/>
          <w:sz w:val="22"/>
        </w:rPr>
        <w:t>will receive</w:t>
      </w:r>
      <w:r w:rsidRPr="00BF4B2E">
        <w:rPr>
          <w:rFonts w:asciiTheme="minorHAnsi" w:hAnsiTheme="minorHAnsi"/>
          <w:sz w:val="22"/>
        </w:rPr>
        <w:t xml:space="preserve"> an e-mail from the </w:t>
      </w:r>
      <w:r w:rsidR="00B12145" w:rsidRPr="00BF4B2E">
        <w:rPr>
          <w:rFonts w:asciiTheme="minorHAnsi" w:hAnsiTheme="minorHAnsi"/>
          <w:sz w:val="22"/>
        </w:rPr>
        <w:t>I</w:t>
      </w:r>
      <w:r w:rsidRPr="00BF4B2E">
        <w:rPr>
          <w:rFonts w:asciiTheme="minorHAnsi" w:hAnsiTheme="minorHAnsi"/>
          <w:sz w:val="22"/>
        </w:rPr>
        <w:t xml:space="preserve">nternship </w:t>
      </w:r>
      <w:r w:rsidR="00B12145" w:rsidRPr="00BF4B2E">
        <w:rPr>
          <w:rFonts w:asciiTheme="minorHAnsi" w:hAnsiTheme="minorHAnsi"/>
          <w:sz w:val="22"/>
        </w:rPr>
        <w:t>C</w:t>
      </w:r>
      <w:r w:rsidRPr="00BF4B2E">
        <w:rPr>
          <w:rFonts w:asciiTheme="minorHAnsi" w:hAnsiTheme="minorHAnsi"/>
          <w:sz w:val="22"/>
        </w:rPr>
        <w:t>oordinator</w:t>
      </w:r>
      <w:r w:rsidR="00B12145" w:rsidRPr="00BF4B2E">
        <w:rPr>
          <w:rFonts w:asciiTheme="minorHAnsi" w:hAnsiTheme="minorHAnsi"/>
          <w:sz w:val="22"/>
        </w:rPr>
        <w:t xml:space="preserve"> notifying him/her to complete the evaluation</w:t>
      </w:r>
      <w:r w:rsidRPr="00BF4B2E">
        <w:rPr>
          <w:rFonts w:asciiTheme="minorHAnsi" w:hAnsiTheme="minorHAnsi"/>
          <w:sz w:val="22"/>
        </w:rPr>
        <w:t xml:space="preserve">. Once the student completes the form, </w:t>
      </w:r>
      <w:r w:rsidR="00B12145" w:rsidRPr="00BF4B2E">
        <w:rPr>
          <w:rFonts w:asciiTheme="minorHAnsi" w:hAnsiTheme="minorHAnsi"/>
          <w:sz w:val="22"/>
        </w:rPr>
        <w:t>a copy will be sent to the</w:t>
      </w:r>
      <w:r w:rsidRPr="00BF4B2E">
        <w:rPr>
          <w:rFonts w:asciiTheme="minorHAnsi" w:hAnsiTheme="minorHAnsi"/>
          <w:sz w:val="22"/>
        </w:rPr>
        <w:t xml:space="preserve"> faculty sponsor.  The site supervisor will receive a similar form</w:t>
      </w:r>
      <w:r w:rsidR="00BF6EB0" w:rsidRPr="00BF4B2E">
        <w:rPr>
          <w:rFonts w:asciiTheme="minorHAnsi" w:hAnsiTheme="minorHAnsi"/>
          <w:sz w:val="22"/>
        </w:rPr>
        <w:t xml:space="preserve"> and is encouraged to share the</w:t>
      </w:r>
      <w:r w:rsidRPr="00BF4B2E">
        <w:rPr>
          <w:rFonts w:asciiTheme="minorHAnsi" w:hAnsiTheme="minorHAnsi"/>
          <w:sz w:val="22"/>
        </w:rPr>
        <w:t xml:space="preserve"> evaluation with the student. This is a good opportunity for the intern to discuss his/her performance with the supervisor and compare ratings.  </w:t>
      </w:r>
    </w:p>
    <w:p w:rsidR="006E3C6C" w:rsidRPr="00BF4B2E" w:rsidRDefault="006E3C6C">
      <w:pPr>
        <w:rPr>
          <w:rFonts w:asciiTheme="minorHAnsi" w:hAnsiTheme="minorHAnsi"/>
          <w:sz w:val="22"/>
        </w:rPr>
      </w:pPr>
    </w:p>
    <w:p w:rsidR="006E3C6C" w:rsidRPr="00BF4B2E" w:rsidRDefault="006E3C6C">
      <w:pPr>
        <w:rPr>
          <w:rFonts w:asciiTheme="minorHAnsi" w:hAnsiTheme="minorHAnsi"/>
          <w:sz w:val="22"/>
        </w:rPr>
      </w:pPr>
      <w:r w:rsidRPr="00BF4B2E">
        <w:rPr>
          <w:rFonts w:asciiTheme="minorHAnsi" w:hAnsiTheme="minorHAnsi"/>
          <w:sz w:val="22"/>
        </w:rPr>
        <w:t>Comparing the student’s Self-Performance Evaluation and the site supervisor’s Intern Performance Appraisal will help</w:t>
      </w:r>
      <w:r w:rsidR="00117554">
        <w:rPr>
          <w:rFonts w:asciiTheme="minorHAnsi" w:hAnsiTheme="minorHAnsi"/>
          <w:sz w:val="22"/>
        </w:rPr>
        <w:t xml:space="preserve"> the intern</w:t>
      </w:r>
      <w:r w:rsidRPr="00BF4B2E">
        <w:rPr>
          <w:rFonts w:asciiTheme="minorHAnsi" w:hAnsiTheme="minorHAnsi"/>
          <w:sz w:val="22"/>
        </w:rPr>
        <w:t xml:space="preserve"> determine similarities and differences of perception.  If there are large differences between the student’s ratings and those of the site supervisor’s</w:t>
      </w:r>
      <w:r w:rsidR="00B12145" w:rsidRPr="00BF4B2E">
        <w:rPr>
          <w:rFonts w:asciiTheme="minorHAnsi" w:hAnsiTheme="minorHAnsi"/>
          <w:sz w:val="22"/>
        </w:rPr>
        <w:t>,</w:t>
      </w:r>
      <w:r w:rsidRPr="00BF4B2E">
        <w:rPr>
          <w:rFonts w:asciiTheme="minorHAnsi" w:hAnsiTheme="minorHAnsi"/>
          <w:sz w:val="22"/>
        </w:rPr>
        <w:t xml:space="preserve"> this may serve as a springboard for discussion.  It would be helpful to resolve any differences between the two sets of expectations for the internship.  </w:t>
      </w:r>
      <w:r w:rsidR="00E10E51" w:rsidRPr="00E10E51">
        <w:rPr>
          <w:rFonts w:asciiTheme="minorHAnsi" w:hAnsiTheme="minorHAnsi"/>
          <w:b/>
          <w:sz w:val="22"/>
        </w:rPr>
        <w:t>A</w:t>
      </w:r>
      <w:r w:rsidRPr="00E10E51">
        <w:rPr>
          <w:rFonts w:asciiTheme="minorHAnsi" w:hAnsiTheme="minorHAnsi"/>
          <w:b/>
          <w:sz w:val="22"/>
        </w:rPr>
        <w:t>cademic credit is not based on the performance evaluation, but on the learning the student accomplished on the internship</w:t>
      </w:r>
      <w:r w:rsidRPr="00BF4B2E">
        <w:rPr>
          <w:rFonts w:asciiTheme="minorHAnsi" w:hAnsiTheme="minorHAnsi"/>
          <w:sz w:val="22"/>
        </w:rPr>
        <w:t xml:space="preserve">.  Use this evaluation as it is used in the professional world, for constructive feedback.  </w:t>
      </w:r>
    </w:p>
    <w:p w:rsidR="006E3C6C" w:rsidRPr="00BF4B2E" w:rsidRDefault="006E3C6C">
      <w:pPr>
        <w:rPr>
          <w:rFonts w:asciiTheme="minorHAnsi" w:hAnsiTheme="minorHAnsi"/>
          <w:sz w:val="22"/>
        </w:rPr>
      </w:pPr>
    </w:p>
    <w:p w:rsidR="006E3C6C" w:rsidRPr="00BF4B2E" w:rsidRDefault="006E3C6C">
      <w:pPr>
        <w:rPr>
          <w:rFonts w:asciiTheme="minorHAnsi" w:hAnsiTheme="minorHAnsi"/>
          <w:sz w:val="22"/>
        </w:rPr>
      </w:pPr>
      <w:r w:rsidRPr="00BF4B2E">
        <w:rPr>
          <w:rFonts w:asciiTheme="minorHAnsi" w:hAnsiTheme="minorHAnsi"/>
          <w:sz w:val="22"/>
        </w:rPr>
        <w:t>The final category for evaluation is “</w:t>
      </w:r>
      <w:r w:rsidR="00B12145" w:rsidRPr="00BF4B2E">
        <w:rPr>
          <w:rFonts w:asciiTheme="minorHAnsi" w:hAnsiTheme="minorHAnsi"/>
          <w:sz w:val="22"/>
        </w:rPr>
        <w:t>Progress toward learning goals</w:t>
      </w:r>
      <w:r w:rsidRPr="00BF4B2E">
        <w:rPr>
          <w:rFonts w:asciiTheme="minorHAnsi" w:hAnsiTheme="minorHAnsi"/>
          <w:sz w:val="22"/>
        </w:rPr>
        <w:t xml:space="preserve">”.  If the student is not making satisfactory progress toward the learning goals by the middle of the internship, this evaluation provides an excellent opportunity for the intern to talk with the supervisor about this issue.  The intern may use this opportunity to request a change in responsibilities or to discuss a revision of the learning </w:t>
      </w:r>
      <w:r w:rsidR="00E10E51">
        <w:rPr>
          <w:rFonts w:asciiTheme="minorHAnsi" w:hAnsiTheme="minorHAnsi"/>
          <w:sz w:val="22"/>
        </w:rPr>
        <w:t>goals</w:t>
      </w:r>
      <w:r w:rsidRPr="00BF4B2E">
        <w:rPr>
          <w:rFonts w:asciiTheme="minorHAnsi" w:hAnsiTheme="minorHAnsi"/>
          <w:sz w:val="22"/>
        </w:rPr>
        <w:t xml:space="preserve">.   </w:t>
      </w:r>
    </w:p>
    <w:p w:rsidR="006E3C6C" w:rsidRDefault="006E3C6C">
      <w:pPr>
        <w:rPr>
          <w:rFonts w:asciiTheme="minorHAnsi" w:hAnsiTheme="minorHAnsi"/>
          <w:sz w:val="22"/>
        </w:rPr>
      </w:pPr>
    </w:p>
    <w:p w:rsidR="00117554" w:rsidRDefault="00117554">
      <w:pPr>
        <w:rPr>
          <w:rFonts w:asciiTheme="minorHAnsi" w:hAnsiTheme="minorHAnsi"/>
          <w:sz w:val="22"/>
        </w:rPr>
      </w:pPr>
    </w:p>
    <w:p w:rsidR="00117554" w:rsidRPr="00BF4B2E" w:rsidRDefault="00117554">
      <w:pPr>
        <w:rPr>
          <w:rFonts w:asciiTheme="minorHAnsi" w:hAnsiTheme="minorHAnsi"/>
          <w:sz w:val="22"/>
        </w:rPr>
      </w:pPr>
    </w:p>
    <w:p w:rsidR="006E3C6C" w:rsidRPr="00BF4B2E" w:rsidRDefault="006E3C6C" w:rsidP="00BC51FA">
      <w:pPr>
        <w:tabs>
          <w:tab w:val="right" w:pos="9900"/>
        </w:tabs>
        <w:rPr>
          <w:rFonts w:asciiTheme="minorHAnsi" w:hAnsiTheme="minorHAnsi"/>
          <w:sz w:val="22"/>
        </w:rPr>
      </w:pPr>
      <w:r w:rsidRPr="00BF4B2E">
        <w:rPr>
          <w:rFonts w:asciiTheme="minorHAnsi" w:hAnsiTheme="minorHAnsi"/>
          <w:b/>
          <w:sz w:val="22"/>
        </w:rPr>
        <w:lastRenderedPageBreak/>
        <w:t>Final Evaluation</w:t>
      </w:r>
      <w:r w:rsidR="00B12145" w:rsidRPr="00BF4B2E">
        <w:rPr>
          <w:rFonts w:asciiTheme="minorHAnsi" w:hAnsiTheme="minorHAnsi"/>
          <w:b/>
          <w:sz w:val="22"/>
        </w:rPr>
        <w:tab/>
      </w:r>
    </w:p>
    <w:p w:rsidR="006E3C6C" w:rsidRPr="00BF4B2E" w:rsidRDefault="006E3C6C">
      <w:pPr>
        <w:rPr>
          <w:rFonts w:asciiTheme="minorHAnsi" w:hAnsiTheme="minorHAnsi"/>
          <w:sz w:val="22"/>
        </w:rPr>
      </w:pPr>
      <w:r w:rsidRPr="00BF4B2E">
        <w:rPr>
          <w:rFonts w:asciiTheme="minorHAnsi" w:hAnsiTheme="minorHAnsi"/>
          <w:sz w:val="22"/>
        </w:rPr>
        <w:t xml:space="preserve">This form is also completed electronically by the intern and submitted directly to the </w:t>
      </w:r>
      <w:r w:rsidR="00B12145" w:rsidRPr="00BF4B2E">
        <w:rPr>
          <w:rFonts w:asciiTheme="minorHAnsi" w:hAnsiTheme="minorHAnsi"/>
          <w:sz w:val="22"/>
        </w:rPr>
        <w:t>I</w:t>
      </w:r>
      <w:r w:rsidRPr="00BF4B2E">
        <w:rPr>
          <w:rFonts w:asciiTheme="minorHAnsi" w:hAnsiTheme="minorHAnsi"/>
          <w:sz w:val="22"/>
        </w:rPr>
        <w:t xml:space="preserve">nternship </w:t>
      </w:r>
      <w:r w:rsidR="00B12145" w:rsidRPr="00BF4B2E">
        <w:rPr>
          <w:rFonts w:asciiTheme="minorHAnsi" w:hAnsiTheme="minorHAnsi"/>
          <w:sz w:val="22"/>
        </w:rPr>
        <w:t>C</w:t>
      </w:r>
      <w:r w:rsidRPr="00BF4B2E">
        <w:rPr>
          <w:rFonts w:asciiTheme="minorHAnsi" w:hAnsiTheme="minorHAnsi"/>
          <w:sz w:val="22"/>
        </w:rPr>
        <w:t xml:space="preserve">oordinator and faculty sponsor.  It is the final evaluation of the performance of the internship responsibilities.  Again, a form similar to this will be sent electronically to the site supervisor. Comparing the student’s and the supervisor’s ratings from the mid-term and final evaluations will enable the intern to see improvements made in areas of interest, the student’s particular strengths, and also areas that may need continued work.  </w:t>
      </w:r>
    </w:p>
    <w:p w:rsidR="006E3C6C" w:rsidRPr="00BF4B2E" w:rsidRDefault="006E3C6C">
      <w:pPr>
        <w:rPr>
          <w:rFonts w:asciiTheme="minorHAnsi" w:hAnsiTheme="minorHAnsi"/>
          <w:b/>
          <w:sz w:val="22"/>
        </w:rPr>
      </w:pPr>
    </w:p>
    <w:p w:rsidR="006E3C6C" w:rsidRPr="00BF4B2E" w:rsidRDefault="00E10E51" w:rsidP="00BC51FA">
      <w:pPr>
        <w:tabs>
          <w:tab w:val="right" w:pos="9900"/>
        </w:tabs>
        <w:rPr>
          <w:rFonts w:asciiTheme="minorHAnsi" w:hAnsiTheme="minorHAnsi"/>
          <w:sz w:val="22"/>
        </w:rPr>
      </w:pPr>
      <w:r>
        <w:rPr>
          <w:rFonts w:asciiTheme="minorHAnsi" w:hAnsiTheme="minorHAnsi"/>
          <w:b/>
          <w:sz w:val="22"/>
        </w:rPr>
        <w:t>Student Internship Evaluation</w:t>
      </w:r>
      <w:r w:rsidR="00B12145" w:rsidRPr="00BF4B2E">
        <w:rPr>
          <w:rFonts w:asciiTheme="minorHAnsi" w:hAnsiTheme="minorHAnsi"/>
          <w:b/>
          <w:sz w:val="22"/>
        </w:rPr>
        <w:tab/>
      </w:r>
    </w:p>
    <w:p w:rsidR="006E3C6C" w:rsidRPr="00BF4B2E" w:rsidRDefault="006E3C6C">
      <w:pPr>
        <w:rPr>
          <w:rFonts w:asciiTheme="minorHAnsi" w:hAnsiTheme="minorHAnsi"/>
          <w:sz w:val="22"/>
        </w:rPr>
      </w:pPr>
      <w:r w:rsidRPr="00BF4B2E">
        <w:rPr>
          <w:rFonts w:asciiTheme="minorHAnsi" w:hAnsiTheme="minorHAnsi"/>
          <w:sz w:val="22"/>
        </w:rPr>
        <w:t xml:space="preserve">The student will complete this form and submit it to the </w:t>
      </w:r>
      <w:r w:rsidR="00B12145" w:rsidRPr="00BF4B2E">
        <w:rPr>
          <w:rFonts w:asciiTheme="minorHAnsi" w:hAnsiTheme="minorHAnsi"/>
          <w:sz w:val="22"/>
        </w:rPr>
        <w:t>I</w:t>
      </w:r>
      <w:r w:rsidRPr="00BF4B2E">
        <w:rPr>
          <w:rFonts w:asciiTheme="minorHAnsi" w:hAnsiTheme="minorHAnsi"/>
          <w:sz w:val="22"/>
        </w:rPr>
        <w:t xml:space="preserve">nternship </w:t>
      </w:r>
      <w:r w:rsidR="00B12145" w:rsidRPr="00BF4B2E">
        <w:rPr>
          <w:rFonts w:asciiTheme="minorHAnsi" w:hAnsiTheme="minorHAnsi"/>
          <w:sz w:val="22"/>
        </w:rPr>
        <w:t>C</w:t>
      </w:r>
      <w:r w:rsidRPr="00BF4B2E">
        <w:rPr>
          <w:rFonts w:asciiTheme="minorHAnsi" w:hAnsiTheme="minorHAnsi"/>
          <w:sz w:val="22"/>
        </w:rPr>
        <w:t xml:space="preserve">oordinator at the end of the internship.  This evaluation provides feedback to the </w:t>
      </w:r>
      <w:r w:rsidR="00B12145" w:rsidRPr="00BF4B2E">
        <w:rPr>
          <w:rFonts w:asciiTheme="minorHAnsi" w:hAnsiTheme="minorHAnsi"/>
          <w:sz w:val="22"/>
        </w:rPr>
        <w:t>I</w:t>
      </w:r>
      <w:r w:rsidRPr="00BF4B2E">
        <w:rPr>
          <w:rFonts w:asciiTheme="minorHAnsi" w:hAnsiTheme="minorHAnsi"/>
          <w:sz w:val="22"/>
        </w:rPr>
        <w:t xml:space="preserve">nternship </w:t>
      </w:r>
      <w:r w:rsidR="00B12145" w:rsidRPr="00BF4B2E">
        <w:rPr>
          <w:rFonts w:asciiTheme="minorHAnsi" w:hAnsiTheme="minorHAnsi"/>
          <w:sz w:val="22"/>
        </w:rPr>
        <w:t>P</w:t>
      </w:r>
      <w:r w:rsidRPr="00BF4B2E">
        <w:rPr>
          <w:rFonts w:asciiTheme="minorHAnsi" w:hAnsiTheme="minorHAnsi"/>
          <w:sz w:val="22"/>
        </w:rPr>
        <w:t>rogram about the quality of the working and learning experience.  This information is used to update and revise the program to meet the student</w:t>
      </w:r>
      <w:r w:rsidR="00B12145" w:rsidRPr="00BF4B2E">
        <w:rPr>
          <w:rFonts w:asciiTheme="minorHAnsi" w:hAnsiTheme="minorHAnsi"/>
          <w:sz w:val="22"/>
        </w:rPr>
        <w:t>s</w:t>
      </w:r>
      <w:r w:rsidRPr="00BF4B2E">
        <w:rPr>
          <w:rFonts w:asciiTheme="minorHAnsi" w:hAnsiTheme="minorHAnsi"/>
          <w:sz w:val="22"/>
        </w:rPr>
        <w:t xml:space="preserve">’ needs. The information that is provided is very important to the continuing success of the </w:t>
      </w:r>
      <w:r w:rsidR="00B12145" w:rsidRPr="00BF4B2E">
        <w:rPr>
          <w:rFonts w:asciiTheme="minorHAnsi" w:hAnsiTheme="minorHAnsi"/>
          <w:sz w:val="22"/>
        </w:rPr>
        <w:t>I</w:t>
      </w:r>
      <w:r w:rsidRPr="00BF4B2E">
        <w:rPr>
          <w:rFonts w:asciiTheme="minorHAnsi" w:hAnsiTheme="minorHAnsi"/>
          <w:sz w:val="22"/>
        </w:rPr>
        <w:t xml:space="preserve">nternship </w:t>
      </w:r>
      <w:r w:rsidR="00B12145" w:rsidRPr="00BF4B2E">
        <w:rPr>
          <w:rFonts w:asciiTheme="minorHAnsi" w:hAnsiTheme="minorHAnsi"/>
          <w:sz w:val="22"/>
        </w:rPr>
        <w:t>P</w:t>
      </w:r>
      <w:r w:rsidRPr="00BF4B2E">
        <w:rPr>
          <w:rFonts w:asciiTheme="minorHAnsi" w:hAnsiTheme="minorHAnsi"/>
          <w:sz w:val="22"/>
        </w:rPr>
        <w:t>rogram.</w:t>
      </w:r>
    </w:p>
    <w:p w:rsidR="006E3C6C" w:rsidRPr="00BF4B2E" w:rsidRDefault="006E3C6C">
      <w:pPr>
        <w:pStyle w:val="Heading4"/>
        <w:jc w:val="center"/>
        <w:rPr>
          <w:rFonts w:asciiTheme="minorHAnsi" w:hAnsiTheme="minorHAnsi"/>
          <w:sz w:val="22"/>
        </w:rPr>
      </w:pPr>
    </w:p>
    <w:p w:rsidR="006E3C6C" w:rsidRPr="00BF4B2E" w:rsidRDefault="006E3C6C">
      <w:pPr>
        <w:pStyle w:val="Heading4"/>
        <w:jc w:val="center"/>
        <w:rPr>
          <w:rFonts w:asciiTheme="minorHAnsi" w:hAnsiTheme="minorHAnsi"/>
          <w:sz w:val="22"/>
        </w:rPr>
      </w:pPr>
      <w:r w:rsidRPr="00BF4B2E">
        <w:rPr>
          <w:rFonts w:asciiTheme="minorHAnsi" w:hAnsiTheme="minorHAnsi"/>
          <w:sz w:val="22"/>
        </w:rPr>
        <w:t>In Closing…</w:t>
      </w:r>
    </w:p>
    <w:p w:rsidR="006E3C6C" w:rsidRPr="00BF4B2E" w:rsidRDefault="006E3C6C">
      <w:pPr>
        <w:rPr>
          <w:rFonts w:asciiTheme="minorHAnsi" w:hAnsiTheme="minorHAnsi"/>
          <w:sz w:val="22"/>
        </w:rPr>
      </w:pPr>
    </w:p>
    <w:p w:rsidR="006E3C6C" w:rsidRPr="00BF4B2E" w:rsidRDefault="006E3C6C" w:rsidP="00500927">
      <w:pPr>
        <w:tabs>
          <w:tab w:val="left" w:pos="0"/>
          <w:tab w:val="left" w:pos="144"/>
          <w:tab w:val="left" w:pos="576"/>
          <w:tab w:val="left" w:pos="720"/>
          <w:tab w:val="left" w:pos="1440"/>
        </w:tabs>
        <w:rPr>
          <w:rFonts w:asciiTheme="minorHAnsi" w:hAnsiTheme="minorHAnsi"/>
          <w:sz w:val="22"/>
        </w:rPr>
      </w:pPr>
      <w:r w:rsidRPr="00BF4B2E">
        <w:rPr>
          <w:rFonts w:asciiTheme="minorHAnsi" w:hAnsiTheme="minorHAnsi"/>
          <w:sz w:val="22"/>
        </w:rPr>
        <w:t>An Internship is an exciting opportunity that allows the student to apply what s</w:t>
      </w:r>
      <w:r w:rsidR="00B12145" w:rsidRPr="00BF4B2E">
        <w:rPr>
          <w:rFonts w:asciiTheme="minorHAnsi" w:hAnsiTheme="minorHAnsi"/>
          <w:sz w:val="22"/>
        </w:rPr>
        <w:t>/</w:t>
      </w:r>
      <w:r w:rsidRPr="00BF4B2E">
        <w:rPr>
          <w:rFonts w:asciiTheme="minorHAnsi" w:hAnsiTheme="minorHAnsi"/>
          <w:sz w:val="22"/>
        </w:rPr>
        <w:t xml:space="preserve">he has studied in college.  Students learn many things that would be impossible to learn in a classroom and have the chance to preview the professional world that many students don’t see until after graduation. An intern is in a unique position to try a variety of tasks and roles, and also observe and interview professionals in their area of interest. This manual is designed to assist </w:t>
      </w:r>
      <w:smartTag w:uri="urn:schemas-microsoft-com:office:smarttags" w:element="place">
        <w:smartTag w:uri="urn:schemas-microsoft-com:office:smarttags" w:element="PlaceName">
          <w:r w:rsidRPr="00BF4B2E">
            <w:rPr>
              <w:rFonts w:asciiTheme="minorHAnsi" w:hAnsiTheme="minorHAnsi"/>
              <w:sz w:val="22"/>
            </w:rPr>
            <w:t>Westminster</w:t>
          </w:r>
        </w:smartTag>
        <w:r w:rsidRPr="00BF4B2E">
          <w:rPr>
            <w:rFonts w:asciiTheme="minorHAnsi" w:hAnsiTheme="minorHAnsi"/>
            <w:sz w:val="22"/>
          </w:rPr>
          <w:t xml:space="preserve"> </w:t>
        </w:r>
        <w:smartTag w:uri="urn:schemas-microsoft-com:office:smarttags" w:element="PlaceType">
          <w:r w:rsidRPr="00BF4B2E">
            <w:rPr>
              <w:rFonts w:asciiTheme="minorHAnsi" w:hAnsiTheme="minorHAnsi"/>
              <w:sz w:val="22"/>
            </w:rPr>
            <w:t>College</w:t>
          </w:r>
        </w:smartTag>
      </w:smartTag>
      <w:r w:rsidRPr="00BF4B2E">
        <w:rPr>
          <w:rFonts w:asciiTheme="minorHAnsi" w:hAnsiTheme="minorHAnsi"/>
          <w:sz w:val="22"/>
        </w:rPr>
        <w:t xml:space="preserve"> students in maximizing their internship experience and furthering their academic and professional goals.  It is the hope of the Westminster Internship Program that each student has a truly GREAT internship experience.</w:t>
      </w:r>
    </w:p>
    <w:sectPr w:rsidR="006E3C6C" w:rsidRPr="00BF4B2E" w:rsidSect="002C6FF0">
      <w:footerReference w:type="default" r:id="rId16"/>
      <w:type w:val="continuous"/>
      <w:pgSz w:w="12240" w:h="15840" w:code="1"/>
      <w:pgMar w:top="1152" w:right="1152" w:bottom="1152" w:left="1152"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E6" w:rsidRDefault="00C51DE6">
      <w:r>
        <w:separator/>
      </w:r>
    </w:p>
  </w:endnote>
  <w:endnote w:type="continuationSeparator" w:id="0">
    <w:p w:rsidR="00C51DE6" w:rsidRDefault="00C5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6" w:rsidRDefault="00C51DE6" w:rsidP="00C45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DE6" w:rsidRDefault="00C51D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6" w:rsidRPr="00966A76" w:rsidRDefault="00C51DE6">
    <w:pPr>
      <w:pStyle w:val="Footer"/>
      <w:jc w:val="right"/>
      <w:rPr>
        <w:rFonts w:asciiTheme="minorHAnsi" w:hAnsiTheme="minorHAnsi"/>
        <w:sz w:val="22"/>
        <w:szCs w:val="22"/>
      </w:rPr>
    </w:pPr>
    <w:r w:rsidRPr="00966A76">
      <w:rPr>
        <w:rFonts w:asciiTheme="minorHAnsi" w:hAnsiTheme="minorHAnsi"/>
        <w:sz w:val="22"/>
        <w:szCs w:val="22"/>
      </w:rPr>
      <w:fldChar w:fldCharType="begin"/>
    </w:r>
    <w:r w:rsidRPr="00966A76">
      <w:rPr>
        <w:rFonts w:asciiTheme="minorHAnsi" w:hAnsiTheme="minorHAnsi"/>
        <w:sz w:val="22"/>
        <w:szCs w:val="22"/>
      </w:rPr>
      <w:instrText xml:space="preserve"> PAGE   \* MERGEFORMAT </w:instrText>
    </w:r>
    <w:r w:rsidRPr="00966A76">
      <w:rPr>
        <w:rFonts w:asciiTheme="minorHAnsi" w:hAnsiTheme="minorHAnsi"/>
        <w:sz w:val="22"/>
        <w:szCs w:val="22"/>
      </w:rPr>
      <w:fldChar w:fldCharType="separate"/>
    </w:r>
    <w:r w:rsidR="005C02A2">
      <w:rPr>
        <w:rFonts w:asciiTheme="minorHAnsi" w:hAnsiTheme="minorHAnsi"/>
        <w:noProof/>
        <w:sz w:val="22"/>
        <w:szCs w:val="22"/>
      </w:rPr>
      <w:t>6</w:t>
    </w:r>
    <w:r w:rsidRPr="00966A76">
      <w:rPr>
        <w:rFonts w:asciiTheme="minorHAnsi" w:hAnsiTheme="minorHAnsi"/>
        <w:sz w:val="22"/>
        <w:szCs w:val="22"/>
      </w:rPr>
      <w:fldChar w:fldCharType="end"/>
    </w:r>
  </w:p>
  <w:p w:rsidR="00C51DE6" w:rsidRDefault="00C51DE6">
    <w:pPr>
      <w:pStyle w:val="Footer"/>
      <w:tabs>
        <w:tab w:val="clear" w:pos="8640"/>
        <w:tab w:val="right" w:pos="10080"/>
        <w:tab w:val="left" w:pos="10440"/>
        <w:tab w:val="left" w:pos="10530"/>
        <w:tab w:val="left" w:pos="10800"/>
        <w:tab w:val="left" w:pos="113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6" w:rsidRDefault="00C51DE6">
    <w:pPr>
      <w:pStyle w:val="Footer"/>
      <w:tabs>
        <w:tab w:val="clear" w:pos="8640"/>
        <w:tab w:val="right" w:pos="10080"/>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6" w:rsidRPr="00966A76" w:rsidRDefault="00C51DE6">
    <w:pPr>
      <w:pStyle w:val="Footer"/>
      <w:jc w:val="right"/>
      <w:rPr>
        <w:rFonts w:asciiTheme="minorHAnsi" w:hAnsiTheme="minorHAnsi"/>
        <w:sz w:val="22"/>
        <w:szCs w:val="22"/>
      </w:rPr>
    </w:pPr>
    <w:r>
      <w:rPr>
        <w:rFonts w:asciiTheme="minorHAnsi" w:hAnsiTheme="minorHAnsi"/>
        <w:sz w:val="22"/>
        <w:szCs w:val="22"/>
      </w:rPr>
      <w:t>7</w:t>
    </w:r>
  </w:p>
  <w:p w:rsidR="00C51DE6" w:rsidRDefault="00C51DE6">
    <w:pPr>
      <w:pStyle w:val="Footer"/>
      <w:tabs>
        <w:tab w:val="clear" w:pos="8640"/>
        <w:tab w:val="right" w:pos="10080"/>
        <w:tab w:val="left" w:pos="10440"/>
        <w:tab w:val="left" w:pos="10530"/>
        <w:tab w:val="left" w:pos="10800"/>
        <w:tab w:val="left" w:pos="113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E6" w:rsidRDefault="00C51DE6">
      <w:r>
        <w:separator/>
      </w:r>
    </w:p>
  </w:footnote>
  <w:footnote w:type="continuationSeparator" w:id="0">
    <w:p w:rsidR="00C51DE6" w:rsidRDefault="00C5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6" w:rsidRDefault="00C51D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DE6" w:rsidRDefault="00C51D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E6" w:rsidRDefault="00C51DE6">
    <w:pPr>
      <w:pStyle w:val="Header"/>
      <w:framePr w:wrap="around" w:vAnchor="text" w:hAnchor="margin" w:xAlign="right" w:y="1"/>
      <w:rPr>
        <w:rStyle w:val="PageNumber"/>
      </w:rPr>
    </w:pPr>
  </w:p>
  <w:p w:rsidR="00C51DE6" w:rsidRDefault="00C51D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F6842"/>
    <w:multiLevelType w:val="singleLevel"/>
    <w:tmpl w:val="130C0C22"/>
    <w:lvl w:ilvl="0">
      <w:start w:val="12"/>
      <w:numFmt w:val="decimal"/>
      <w:lvlText w:val="%1."/>
      <w:legacy w:legacy="1" w:legacySpace="120" w:legacyIndent="360"/>
      <w:lvlJc w:val="left"/>
      <w:rPr>
        <w:rFonts w:ascii="Times New Roman" w:hAnsi="Times New Roman" w:hint="default"/>
      </w:rPr>
    </w:lvl>
  </w:abstractNum>
  <w:abstractNum w:abstractNumId="2">
    <w:nsid w:val="08607CA1"/>
    <w:multiLevelType w:val="singleLevel"/>
    <w:tmpl w:val="D6AADBD2"/>
    <w:lvl w:ilvl="0">
      <w:start w:val="1"/>
      <w:numFmt w:val="decimal"/>
      <w:lvlText w:val="%1. "/>
      <w:legacy w:legacy="1" w:legacySpace="0" w:legacyIndent="360"/>
      <w:lvlJc w:val="left"/>
      <w:pPr>
        <w:ind w:left="360" w:hanging="360"/>
      </w:pPr>
      <w:rPr>
        <w:rFonts w:ascii="Calibri" w:hAnsi="Calibri" w:hint="default"/>
        <w:b w:val="0"/>
        <w:i w:val="0"/>
        <w:sz w:val="22"/>
        <w:szCs w:val="22"/>
        <w:u w:val="none"/>
      </w:rPr>
    </w:lvl>
  </w:abstractNum>
  <w:abstractNum w:abstractNumId="3">
    <w:nsid w:val="0DFF12E2"/>
    <w:multiLevelType w:val="singleLevel"/>
    <w:tmpl w:val="26B65D10"/>
    <w:lvl w:ilvl="0">
      <w:start w:val="4"/>
      <w:numFmt w:val="decimal"/>
      <w:lvlText w:val="%1)"/>
      <w:legacy w:legacy="1" w:legacySpace="120" w:legacyIndent="360"/>
      <w:lvlJc w:val="left"/>
      <w:rPr>
        <w:rFonts w:ascii="Times New Roman" w:hAnsi="Times New Roman" w:hint="default"/>
      </w:rPr>
    </w:lvl>
  </w:abstractNum>
  <w:abstractNum w:abstractNumId="4">
    <w:nsid w:val="13502881"/>
    <w:multiLevelType w:val="singleLevel"/>
    <w:tmpl w:val="2B360054"/>
    <w:lvl w:ilvl="0">
      <w:start w:val="4"/>
      <w:numFmt w:val="upperRoman"/>
      <w:lvlText w:val="%1."/>
      <w:lvlJc w:val="left"/>
      <w:pPr>
        <w:tabs>
          <w:tab w:val="num" w:pos="780"/>
        </w:tabs>
        <w:ind w:left="780" w:hanging="720"/>
      </w:pPr>
      <w:rPr>
        <w:rFonts w:hint="default"/>
      </w:rPr>
    </w:lvl>
  </w:abstractNum>
  <w:abstractNum w:abstractNumId="5">
    <w:nsid w:val="17276DFA"/>
    <w:multiLevelType w:val="singleLevel"/>
    <w:tmpl w:val="DEEA77F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nsid w:val="19091E88"/>
    <w:multiLevelType w:val="singleLevel"/>
    <w:tmpl w:val="DAA8190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20CB3154"/>
    <w:multiLevelType w:val="singleLevel"/>
    <w:tmpl w:val="39725E50"/>
    <w:lvl w:ilvl="0">
      <w:start w:val="6"/>
      <w:numFmt w:val="decimal"/>
      <w:lvlText w:val="%1."/>
      <w:legacy w:legacy="1" w:legacySpace="120" w:legacyIndent="360"/>
      <w:lvlJc w:val="left"/>
      <w:rPr>
        <w:rFonts w:ascii="Times New Roman" w:hAnsi="Times New Roman" w:hint="default"/>
      </w:rPr>
    </w:lvl>
  </w:abstractNum>
  <w:abstractNum w:abstractNumId="8">
    <w:nsid w:val="24087A5F"/>
    <w:multiLevelType w:val="singleLevel"/>
    <w:tmpl w:val="AB0694A2"/>
    <w:lvl w:ilvl="0">
      <w:start w:val="4"/>
      <w:numFmt w:val="decimal"/>
      <w:lvlText w:val="%1."/>
      <w:legacy w:legacy="1" w:legacySpace="120" w:legacyIndent="360"/>
      <w:lvlJc w:val="left"/>
      <w:rPr>
        <w:rFonts w:ascii="Times New Roman" w:hAnsi="Times New Roman" w:hint="default"/>
      </w:rPr>
    </w:lvl>
  </w:abstractNum>
  <w:abstractNum w:abstractNumId="9">
    <w:nsid w:val="25DE77F8"/>
    <w:multiLevelType w:val="singleLevel"/>
    <w:tmpl w:val="936E525C"/>
    <w:lvl w:ilvl="0">
      <w:start w:val="11"/>
      <w:numFmt w:val="decimal"/>
      <w:lvlText w:val="%1."/>
      <w:legacy w:legacy="1" w:legacySpace="120" w:legacyIndent="360"/>
      <w:lvlJc w:val="left"/>
      <w:rPr>
        <w:rFonts w:ascii="Times New Roman" w:hAnsi="Times New Roman" w:hint="default"/>
      </w:rPr>
    </w:lvl>
  </w:abstractNum>
  <w:abstractNum w:abstractNumId="10">
    <w:nsid w:val="293F0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76446F"/>
    <w:multiLevelType w:val="singleLevel"/>
    <w:tmpl w:val="C4A0DB24"/>
    <w:lvl w:ilvl="0">
      <w:start w:val="4"/>
      <w:numFmt w:val="upperRoman"/>
      <w:pStyle w:val="Heading5"/>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36633341"/>
    <w:multiLevelType w:val="hybridMultilevel"/>
    <w:tmpl w:val="FDE8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407D0"/>
    <w:multiLevelType w:val="hybridMultilevel"/>
    <w:tmpl w:val="3FA4D2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17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09261AA"/>
    <w:multiLevelType w:val="singleLevel"/>
    <w:tmpl w:val="04090011"/>
    <w:lvl w:ilvl="0">
      <w:start w:val="2"/>
      <w:numFmt w:val="decimal"/>
      <w:lvlText w:val="%1)"/>
      <w:lvlJc w:val="left"/>
      <w:pPr>
        <w:tabs>
          <w:tab w:val="num" w:pos="360"/>
        </w:tabs>
        <w:ind w:left="360" w:hanging="360"/>
      </w:pPr>
      <w:rPr>
        <w:rFonts w:hint="default"/>
      </w:rPr>
    </w:lvl>
  </w:abstractNum>
  <w:abstractNum w:abstractNumId="16">
    <w:nsid w:val="463A6D27"/>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733355D"/>
    <w:multiLevelType w:val="singleLevel"/>
    <w:tmpl w:val="019AB2CC"/>
    <w:lvl w:ilvl="0">
      <w:start w:val="7"/>
      <w:numFmt w:val="decimal"/>
      <w:lvlText w:val="%1."/>
      <w:legacy w:legacy="1" w:legacySpace="120" w:legacyIndent="360"/>
      <w:lvlJc w:val="left"/>
      <w:rPr>
        <w:rFonts w:ascii="Times New Roman" w:hAnsi="Times New Roman" w:hint="default"/>
      </w:rPr>
    </w:lvl>
  </w:abstractNum>
  <w:abstractNum w:abstractNumId="18">
    <w:nsid w:val="48F23088"/>
    <w:multiLevelType w:val="singleLevel"/>
    <w:tmpl w:val="0396F49A"/>
    <w:lvl w:ilvl="0">
      <w:start w:val="5"/>
      <w:numFmt w:val="decimal"/>
      <w:lvlText w:val="%1."/>
      <w:legacy w:legacy="1" w:legacySpace="120" w:legacyIndent="360"/>
      <w:lvlJc w:val="left"/>
      <w:rPr>
        <w:rFonts w:ascii="Times New Roman" w:hAnsi="Times New Roman" w:hint="default"/>
      </w:rPr>
    </w:lvl>
  </w:abstractNum>
  <w:abstractNum w:abstractNumId="19">
    <w:nsid w:val="4BFF4639"/>
    <w:multiLevelType w:val="hybridMultilevel"/>
    <w:tmpl w:val="EBB2AD2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C164DE"/>
    <w:multiLevelType w:val="singleLevel"/>
    <w:tmpl w:val="5F108112"/>
    <w:lvl w:ilvl="0">
      <w:start w:val="1"/>
      <w:numFmt w:val="upperLetter"/>
      <w:pStyle w:val="Heading2"/>
      <w:lvlText w:val="%1. "/>
      <w:legacy w:legacy="1" w:legacySpace="0" w:legacyIndent="360"/>
      <w:lvlJc w:val="left"/>
      <w:pPr>
        <w:ind w:left="720" w:hanging="360"/>
      </w:pPr>
      <w:rPr>
        <w:rFonts w:ascii="Times New Roman" w:hAnsi="Times New Roman" w:hint="default"/>
        <w:b w:val="0"/>
        <w:i w:val="0"/>
        <w:sz w:val="24"/>
        <w:u w:val="none"/>
      </w:rPr>
    </w:lvl>
  </w:abstractNum>
  <w:abstractNum w:abstractNumId="21">
    <w:nsid w:val="546A30E7"/>
    <w:multiLevelType w:val="singleLevel"/>
    <w:tmpl w:val="B42A4C26"/>
    <w:lvl w:ilvl="0">
      <w:start w:val="6"/>
      <w:numFmt w:val="decimal"/>
      <w:lvlText w:val="%1)"/>
      <w:legacy w:legacy="1" w:legacySpace="120" w:legacyIndent="360"/>
      <w:lvlJc w:val="left"/>
      <w:rPr>
        <w:rFonts w:ascii="Times New Roman" w:hAnsi="Times New Roman" w:hint="default"/>
      </w:rPr>
    </w:lvl>
  </w:abstractNum>
  <w:abstractNum w:abstractNumId="22">
    <w:nsid w:val="55DC33C0"/>
    <w:multiLevelType w:val="hybridMultilevel"/>
    <w:tmpl w:val="563E03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D54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8A91FA4"/>
    <w:multiLevelType w:val="singleLevel"/>
    <w:tmpl w:val="0ABE73BC"/>
    <w:lvl w:ilvl="0">
      <w:start w:val="13"/>
      <w:numFmt w:val="decimal"/>
      <w:lvlText w:val="%1."/>
      <w:legacy w:legacy="1" w:legacySpace="120" w:legacyIndent="360"/>
      <w:lvlJc w:val="left"/>
      <w:rPr>
        <w:rFonts w:ascii="Times New Roman" w:hAnsi="Times New Roman" w:hint="default"/>
      </w:rPr>
    </w:lvl>
  </w:abstractNum>
  <w:abstractNum w:abstractNumId="25">
    <w:nsid w:val="5C8B1332"/>
    <w:multiLevelType w:val="singleLevel"/>
    <w:tmpl w:val="04090011"/>
    <w:lvl w:ilvl="0">
      <w:start w:val="1"/>
      <w:numFmt w:val="decimal"/>
      <w:lvlText w:val="%1)"/>
      <w:lvlJc w:val="left"/>
      <w:pPr>
        <w:tabs>
          <w:tab w:val="num" w:pos="360"/>
        </w:tabs>
        <w:ind w:left="360" w:hanging="360"/>
      </w:pPr>
      <w:rPr>
        <w:rFonts w:hint="default"/>
      </w:rPr>
    </w:lvl>
  </w:abstractNum>
  <w:abstractNum w:abstractNumId="26">
    <w:nsid w:val="5DA84D5B"/>
    <w:multiLevelType w:val="singleLevel"/>
    <w:tmpl w:val="B5C4A498"/>
    <w:lvl w:ilvl="0">
      <w:start w:val="9"/>
      <w:numFmt w:val="decimal"/>
      <w:lvlText w:val="%1."/>
      <w:legacy w:legacy="1" w:legacySpace="120" w:legacyIndent="360"/>
      <w:lvlJc w:val="left"/>
      <w:rPr>
        <w:rFonts w:ascii="Times New Roman" w:hAnsi="Times New Roman" w:hint="default"/>
      </w:rPr>
    </w:lvl>
  </w:abstractNum>
  <w:abstractNum w:abstractNumId="27">
    <w:nsid w:val="5E233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F4D4863"/>
    <w:multiLevelType w:val="singleLevel"/>
    <w:tmpl w:val="8FF42384"/>
    <w:lvl w:ilvl="0">
      <w:start w:val="1"/>
      <w:numFmt w:val="decimal"/>
      <w:lvlText w:val="%1."/>
      <w:legacy w:legacy="1" w:legacySpace="120" w:legacyIndent="360"/>
      <w:lvlJc w:val="left"/>
      <w:rPr>
        <w:rFonts w:ascii="Times New Roman" w:hAnsi="Times New Roman" w:hint="default"/>
      </w:rPr>
    </w:lvl>
  </w:abstractNum>
  <w:abstractNum w:abstractNumId="29">
    <w:nsid w:val="60DC189F"/>
    <w:multiLevelType w:val="singleLevel"/>
    <w:tmpl w:val="6C2C4622"/>
    <w:lvl w:ilvl="0">
      <w:start w:val="1"/>
      <w:numFmt w:val="decimal"/>
      <w:lvlText w:val="%1)"/>
      <w:legacy w:legacy="1" w:legacySpace="120" w:legacyIndent="360"/>
      <w:lvlJc w:val="left"/>
      <w:rPr>
        <w:rFonts w:ascii="Times New Roman" w:hAnsi="Times New Roman" w:hint="default"/>
      </w:rPr>
    </w:lvl>
  </w:abstractNum>
  <w:abstractNum w:abstractNumId="30">
    <w:nsid w:val="6E0B7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23E0234"/>
    <w:multiLevelType w:val="singleLevel"/>
    <w:tmpl w:val="786AE78A"/>
    <w:lvl w:ilvl="0">
      <w:start w:val="3"/>
      <w:numFmt w:val="decimal"/>
      <w:lvlText w:val="%1."/>
      <w:legacy w:legacy="1" w:legacySpace="120" w:legacyIndent="360"/>
      <w:lvlJc w:val="left"/>
      <w:rPr>
        <w:rFonts w:ascii="Times New Roman" w:hAnsi="Times New Roman" w:hint="default"/>
      </w:rPr>
    </w:lvl>
  </w:abstractNum>
  <w:abstractNum w:abstractNumId="32">
    <w:nsid w:val="72405FAF"/>
    <w:multiLevelType w:val="hybridMultilevel"/>
    <w:tmpl w:val="2A7ADBF0"/>
    <w:lvl w:ilvl="0" w:tplc="C40CA0C4">
      <w:start w:val="9"/>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3">
    <w:nsid w:val="74646684"/>
    <w:multiLevelType w:val="singleLevel"/>
    <w:tmpl w:val="04090011"/>
    <w:lvl w:ilvl="0">
      <w:start w:val="1"/>
      <w:numFmt w:val="decimal"/>
      <w:lvlText w:val="%1)"/>
      <w:lvlJc w:val="left"/>
      <w:pPr>
        <w:tabs>
          <w:tab w:val="num" w:pos="360"/>
        </w:tabs>
        <w:ind w:left="360" w:hanging="360"/>
      </w:pPr>
    </w:lvl>
  </w:abstractNum>
  <w:abstractNum w:abstractNumId="34">
    <w:nsid w:val="751874B5"/>
    <w:multiLevelType w:val="singleLevel"/>
    <w:tmpl w:val="267CB8CC"/>
    <w:lvl w:ilvl="0">
      <w:start w:val="2"/>
      <w:numFmt w:val="decimal"/>
      <w:lvlText w:val="%1."/>
      <w:legacy w:legacy="1" w:legacySpace="120" w:legacyIndent="360"/>
      <w:lvlJc w:val="left"/>
      <w:rPr>
        <w:rFonts w:ascii="Times New Roman" w:hAnsi="Times New Roman" w:hint="default"/>
      </w:rPr>
    </w:lvl>
  </w:abstractNum>
  <w:abstractNum w:abstractNumId="35">
    <w:nsid w:val="7FC215F3"/>
    <w:multiLevelType w:val="singleLevel"/>
    <w:tmpl w:val="65A04408"/>
    <w:lvl w:ilvl="0">
      <w:start w:val="10"/>
      <w:numFmt w:val="decimal"/>
      <w:lvlText w:val="%1."/>
      <w:legacy w:legacy="1" w:legacySpace="120" w:legacyIndent="360"/>
      <w:lvlJc w:val="left"/>
      <w:rPr>
        <w:rFonts w:ascii="Times New Roman" w:hAnsi="Times New Roman" w:hint="default"/>
      </w:rPr>
    </w:lvl>
  </w:abstractNum>
  <w:num w:numId="1">
    <w:abstractNumId w:val="20"/>
  </w:num>
  <w:num w:numId="2">
    <w:abstractNumId w:val="1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6"/>
  </w:num>
  <w:num w:numId="6">
    <w:abstractNumId w:val="2"/>
  </w:num>
  <w:num w:numId="7">
    <w:abstractNumId w:val="25"/>
  </w:num>
  <w:num w:numId="8">
    <w:abstractNumId w:val="33"/>
  </w:num>
  <w:num w:numId="9">
    <w:abstractNumId w:val="14"/>
  </w:num>
  <w:num w:numId="10">
    <w:abstractNumId w:val="27"/>
  </w:num>
  <w:num w:numId="11">
    <w:abstractNumId w:val="10"/>
  </w:num>
  <w:num w:numId="12">
    <w:abstractNumId w:val="23"/>
  </w:num>
  <w:num w:numId="13">
    <w:abstractNumId w:val="30"/>
  </w:num>
  <w:num w:numId="14">
    <w:abstractNumId w:val="4"/>
  </w:num>
  <w:num w:numId="15">
    <w:abstractNumId w:val="16"/>
  </w:num>
  <w:num w:numId="16">
    <w:abstractNumId w:val="15"/>
  </w:num>
  <w:num w:numId="17">
    <w:abstractNumId w:val="28"/>
  </w:num>
  <w:num w:numId="18">
    <w:abstractNumId w:val="34"/>
  </w:num>
  <w:num w:numId="19">
    <w:abstractNumId w:val="31"/>
  </w:num>
  <w:num w:numId="20">
    <w:abstractNumId w:val="8"/>
  </w:num>
  <w:num w:numId="21">
    <w:abstractNumId w:val="18"/>
  </w:num>
  <w:num w:numId="22">
    <w:abstractNumId w:val="7"/>
  </w:num>
  <w:num w:numId="23">
    <w:abstractNumId w:val="17"/>
  </w:num>
  <w:num w:numId="24">
    <w:abstractNumId w:val="26"/>
  </w:num>
  <w:num w:numId="25">
    <w:abstractNumId w:val="35"/>
  </w:num>
  <w:num w:numId="26">
    <w:abstractNumId w:val="9"/>
  </w:num>
  <w:num w:numId="27">
    <w:abstractNumId w:val="1"/>
  </w:num>
  <w:num w:numId="28">
    <w:abstractNumId w:val="24"/>
  </w:num>
  <w:num w:numId="29">
    <w:abstractNumId w:val="29"/>
  </w:num>
  <w:num w:numId="30">
    <w:abstractNumId w:val="3"/>
  </w:num>
  <w:num w:numId="31">
    <w:abstractNumId w:val="21"/>
  </w:num>
  <w:num w:numId="32">
    <w:abstractNumId w:val="19"/>
  </w:num>
  <w:num w:numId="33">
    <w:abstractNumId w:val="22"/>
  </w:num>
  <w:num w:numId="34">
    <w:abstractNumId w:val="13"/>
  </w:num>
  <w:num w:numId="35">
    <w:abstractNumId w:val="32"/>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68"/>
    <w:rsid w:val="00014D87"/>
    <w:rsid w:val="00050319"/>
    <w:rsid w:val="00060C44"/>
    <w:rsid w:val="00090445"/>
    <w:rsid w:val="000A07D1"/>
    <w:rsid w:val="000A3378"/>
    <w:rsid w:val="000B43F1"/>
    <w:rsid w:val="000C03EA"/>
    <w:rsid w:val="001131C9"/>
    <w:rsid w:val="00117554"/>
    <w:rsid w:val="0013353A"/>
    <w:rsid w:val="00155F9A"/>
    <w:rsid w:val="00185DA6"/>
    <w:rsid w:val="00194C33"/>
    <w:rsid w:val="001C01E0"/>
    <w:rsid w:val="001C2A29"/>
    <w:rsid w:val="001C3460"/>
    <w:rsid w:val="001E53C1"/>
    <w:rsid w:val="0020049E"/>
    <w:rsid w:val="00220131"/>
    <w:rsid w:val="00220C12"/>
    <w:rsid w:val="00231132"/>
    <w:rsid w:val="0023476F"/>
    <w:rsid w:val="00257B6D"/>
    <w:rsid w:val="00265D1D"/>
    <w:rsid w:val="0028398C"/>
    <w:rsid w:val="00285DB1"/>
    <w:rsid w:val="0028695C"/>
    <w:rsid w:val="0029575E"/>
    <w:rsid w:val="002B696D"/>
    <w:rsid w:val="002C6FF0"/>
    <w:rsid w:val="002D2860"/>
    <w:rsid w:val="002D34A1"/>
    <w:rsid w:val="00324596"/>
    <w:rsid w:val="003257D0"/>
    <w:rsid w:val="003476D8"/>
    <w:rsid w:val="003503B0"/>
    <w:rsid w:val="00360AD2"/>
    <w:rsid w:val="0038395B"/>
    <w:rsid w:val="003A085C"/>
    <w:rsid w:val="003A089B"/>
    <w:rsid w:val="003C1EFB"/>
    <w:rsid w:val="003C5343"/>
    <w:rsid w:val="003C7C48"/>
    <w:rsid w:val="003D3AAD"/>
    <w:rsid w:val="003D4113"/>
    <w:rsid w:val="00416B1C"/>
    <w:rsid w:val="00417F7C"/>
    <w:rsid w:val="00483D07"/>
    <w:rsid w:val="004B00A6"/>
    <w:rsid w:val="004B3578"/>
    <w:rsid w:val="004E0299"/>
    <w:rsid w:val="004F6F95"/>
    <w:rsid w:val="00500927"/>
    <w:rsid w:val="00503BBE"/>
    <w:rsid w:val="00531965"/>
    <w:rsid w:val="005333CB"/>
    <w:rsid w:val="0056033D"/>
    <w:rsid w:val="00592C62"/>
    <w:rsid w:val="005B7943"/>
    <w:rsid w:val="005C02A2"/>
    <w:rsid w:val="005C5FF6"/>
    <w:rsid w:val="006033A3"/>
    <w:rsid w:val="00613939"/>
    <w:rsid w:val="00615BBE"/>
    <w:rsid w:val="0062539A"/>
    <w:rsid w:val="006361D0"/>
    <w:rsid w:val="00637CA5"/>
    <w:rsid w:val="006726AA"/>
    <w:rsid w:val="00673B1B"/>
    <w:rsid w:val="00676564"/>
    <w:rsid w:val="00692152"/>
    <w:rsid w:val="006C4CF7"/>
    <w:rsid w:val="006E3C6C"/>
    <w:rsid w:val="00704296"/>
    <w:rsid w:val="00737E7E"/>
    <w:rsid w:val="0075021F"/>
    <w:rsid w:val="00755B30"/>
    <w:rsid w:val="00766488"/>
    <w:rsid w:val="00776B6E"/>
    <w:rsid w:val="007F1EF4"/>
    <w:rsid w:val="007F3E21"/>
    <w:rsid w:val="007F742F"/>
    <w:rsid w:val="00805FE9"/>
    <w:rsid w:val="008238EB"/>
    <w:rsid w:val="00837F7C"/>
    <w:rsid w:val="00853CAE"/>
    <w:rsid w:val="00862068"/>
    <w:rsid w:val="008654AC"/>
    <w:rsid w:val="008814DA"/>
    <w:rsid w:val="008C02CF"/>
    <w:rsid w:val="00907378"/>
    <w:rsid w:val="00910505"/>
    <w:rsid w:val="00941F1E"/>
    <w:rsid w:val="00942593"/>
    <w:rsid w:val="00942CA9"/>
    <w:rsid w:val="00951D0C"/>
    <w:rsid w:val="00966A76"/>
    <w:rsid w:val="0098087B"/>
    <w:rsid w:val="009B36DF"/>
    <w:rsid w:val="009B5DCF"/>
    <w:rsid w:val="009C0C07"/>
    <w:rsid w:val="009C3794"/>
    <w:rsid w:val="00A26CEB"/>
    <w:rsid w:val="00A51D78"/>
    <w:rsid w:val="00A630C8"/>
    <w:rsid w:val="00A873FE"/>
    <w:rsid w:val="00A91BC5"/>
    <w:rsid w:val="00AA4208"/>
    <w:rsid w:val="00B12145"/>
    <w:rsid w:val="00B578FE"/>
    <w:rsid w:val="00B7005F"/>
    <w:rsid w:val="00B84FE0"/>
    <w:rsid w:val="00B859F8"/>
    <w:rsid w:val="00B97C14"/>
    <w:rsid w:val="00BA52F8"/>
    <w:rsid w:val="00BA5AD0"/>
    <w:rsid w:val="00BC51FA"/>
    <w:rsid w:val="00BC6C6E"/>
    <w:rsid w:val="00BE3FF2"/>
    <w:rsid w:val="00BE67B0"/>
    <w:rsid w:val="00BF4B2E"/>
    <w:rsid w:val="00BF6EB0"/>
    <w:rsid w:val="00C13896"/>
    <w:rsid w:val="00C33AA4"/>
    <w:rsid w:val="00C4120B"/>
    <w:rsid w:val="00C456FB"/>
    <w:rsid w:val="00C51DE6"/>
    <w:rsid w:val="00C737A8"/>
    <w:rsid w:val="00C82DBE"/>
    <w:rsid w:val="00C86703"/>
    <w:rsid w:val="00C90DA0"/>
    <w:rsid w:val="00CF62B8"/>
    <w:rsid w:val="00CF62D0"/>
    <w:rsid w:val="00D45EBC"/>
    <w:rsid w:val="00D55C81"/>
    <w:rsid w:val="00D66180"/>
    <w:rsid w:val="00DA429D"/>
    <w:rsid w:val="00DB0010"/>
    <w:rsid w:val="00DC7310"/>
    <w:rsid w:val="00DD613E"/>
    <w:rsid w:val="00DD6D9F"/>
    <w:rsid w:val="00DF62A0"/>
    <w:rsid w:val="00E10E51"/>
    <w:rsid w:val="00E14E91"/>
    <w:rsid w:val="00E52F9A"/>
    <w:rsid w:val="00E72A6E"/>
    <w:rsid w:val="00EA1397"/>
    <w:rsid w:val="00ED71B6"/>
    <w:rsid w:val="00EE1EFD"/>
    <w:rsid w:val="00F02EA4"/>
    <w:rsid w:val="00F54797"/>
    <w:rsid w:val="00F65428"/>
    <w:rsid w:val="00F67C78"/>
    <w:rsid w:val="00F75CDB"/>
    <w:rsid w:val="00F83E04"/>
    <w:rsid w:val="00FA2F9D"/>
    <w:rsid w:val="00FE3C33"/>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6E"/>
    <w:rPr>
      <w:sz w:val="24"/>
    </w:rPr>
  </w:style>
  <w:style w:type="paragraph" w:styleId="Heading1">
    <w:name w:val="heading 1"/>
    <w:basedOn w:val="Normal"/>
    <w:next w:val="Normal"/>
    <w:link w:val="Heading1Char"/>
    <w:qFormat/>
    <w:rsid w:val="00776B6E"/>
    <w:pPr>
      <w:keepNext/>
      <w:jc w:val="center"/>
      <w:outlineLvl w:val="0"/>
    </w:pPr>
    <w:rPr>
      <w:b/>
      <w:sz w:val="28"/>
    </w:rPr>
  </w:style>
  <w:style w:type="paragraph" w:styleId="Heading2">
    <w:name w:val="heading 2"/>
    <w:basedOn w:val="Normal"/>
    <w:next w:val="Normal"/>
    <w:qFormat/>
    <w:rsid w:val="00776B6E"/>
    <w:pPr>
      <w:keepNext/>
      <w:numPr>
        <w:numId w:val="1"/>
      </w:numPr>
      <w:outlineLvl w:val="1"/>
    </w:pPr>
  </w:style>
  <w:style w:type="paragraph" w:styleId="Heading3">
    <w:name w:val="heading 3"/>
    <w:basedOn w:val="Normal"/>
    <w:next w:val="Normal"/>
    <w:qFormat/>
    <w:rsid w:val="00776B6E"/>
    <w:pPr>
      <w:keepNext/>
      <w:pBdr>
        <w:top w:val="single" w:sz="36" w:space="1" w:color="auto"/>
        <w:left w:val="single" w:sz="36" w:space="4" w:color="auto"/>
        <w:bottom w:val="single" w:sz="36" w:space="1" w:color="auto"/>
        <w:right w:val="single" w:sz="36" w:space="4" w:color="auto"/>
      </w:pBdr>
      <w:jc w:val="center"/>
      <w:outlineLvl w:val="2"/>
    </w:pPr>
    <w:rPr>
      <w:rFonts w:ascii="Arial Narrow" w:hAnsi="Arial Narrow"/>
      <w:sz w:val="40"/>
    </w:rPr>
  </w:style>
  <w:style w:type="paragraph" w:styleId="Heading4">
    <w:name w:val="heading 4"/>
    <w:basedOn w:val="Normal"/>
    <w:next w:val="Normal"/>
    <w:qFormat/>
    <w:rsid w:val="00776B6E"/>
    <w:pPr>
      <w:keepNext/>
      <w:outlineLvl w:val="3"/>
    </w:pPr>
    <w:rPr>
      <w:b/>
      <w:sz w:val="28"/>
    </w:rPr>
  </w:style>
  <w:style w:type="paragraph" w:styleId="Heading5">
    <w:name w:val="heading 5"/>
    <w:basedOn w:val="Normal"/>
    <w:next w:val="Normal"/>
    <w:qFormat/>
    <w:rsid w:val="00776B6E"/>
    <w:pPr>
      <w:keepNext/>
      <w:numPr>
        <w:numId w:val="2"/>
      </w:numPr>
      <w:outlineLvl w:val="4"/>
    </w:pPr>
  </w:style>
  <w:style w:type="paragraph" w:styleId="Heading6">
    <w:name w:val="heading 6"/>
    <w:basedOn w:val="Normal"/>
    <w:next w:val="Normal"/>
    <w:qFormat/>
    <w:rsid w:val="00776B6E"/>
    <w:pPr>
      <w:keepNext/>
      <w:jc w:val="center"/>
      <w:outlineLvl w:val="5"/>
    </w:pPr>
    <w:rPr>
      <w:b/>
      <w:sz w:val="26"/>
    </w:rPr>
  </w:style>
  <w:style w:type="paragraph" w:styleId="Heading7">
    <w:name w:val="heading 7"/>
    <w:basedOn w:val="Normal"/>
    <w:next w:val="Normal"/>
    <w:qFormat/>
    <w:rsid w:val="00776B6E"/>
    <w:pPr>
      <w:keepNext/>
      <w:pBdr>
        <w:top w:val="single" w:sz="4" w:space="1" w:color="auto"/>
        <w:left w:val="single" w:sz="4" w:space="4" w:color="auto"/>
        <w:bottom w:val="single" w:sz="4" w:space="0" w:color="auto"/>
        <w:right w:val="single" w:sz="4" w:space="4" w:color="auto"/>
      </w:pBdr>
      <w:jc w:val="center"/>
      <w:outlineLvl w:val="6"/>
    </w:pPr>
    <w:rPr>
      <w:b/>
    </w:rPr>
  </w:style>
  <w:style w:type="paragraph" w:styleId="Heading8">
    <w:name w:val="heading 8"/>
    <w:basedOn w:val="Normal"/>
    <w:next w:val="Normal"/>
    <w:qFormat/>
    <w:rsid w:val="00776B6E"/>
    <w:pPr>
      <w:keepNext/>
      <w:outlineLvl w:val="7"/>
    </w:pPr>
  </w:style>
  <w:style w:type="paragraph" w:styleId="Heading9">
    <w:name w:val="heading 9"/>
    <w:basedOn w:val="Normal"/>
    <w:next w:val="Normal"/>
    <w:qFormat/>
    <w:rsid w:val="00776B6E"/>
    <w:pPr>
      <w:keepNext/>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6B6E"/>
    <w:pPr>
      <w:tabs>
        <w:tab w:val="left" w:pos="1440"/>
        <w:tab w:val="left" w:pos="2160"/>
      </w:tabs>
      <w:ind w:left="2160" w:hanging="2160"/>
    </w:pPr>
  </w:style>
  <w:style w:type="paragraph" w:styleId="Footer">
    <w:name w:val="footer"/>
    <w:basedOn w:val="Normal"/>
    <w:link w:val="FooterChar"/>
    <w:uiPriority w:val="99"/>
    <w:rsid w:val="00776B6E"/>
    <w:pPr>
      <w:tabs>
        <w:tab w:val="center" w:pos="4320"/>
        <w:tab w:val="right" w:pos="8640"/>
      </w:tabs>
    </w:pPr>
  </w:style>
  <w:style w:type="character" w:styleId="PageNumber">
    <w:name w:val="page number"/>
    <w:basedOn w:val="DefaultParagraphFont"/>
    <w:rsid w:val="00776B6E"/>
  </w:style>
  <w:style w:type="paragraph" w:styleId="BodyText">
    <w:name w:val="Body Text"/>
    <w:basedOn w:val="Normal"/>
    <w:rsid w:val="00776B6E"/>
    <w:rPr>
      <w:i/>
    </w:rPr>
  </w:style>
  <w:style w:type="paragraph" w:styleId="BlockText">
    <w:name w:val="Block Text"/>
    <w:basedOn w:val="Normal"/>
    <w:rsid w:val="00776B6E"/>
    <w:pPr>
      <w:tabs>
        <w:tab w:val="left" w:pos="-9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ind w:left="144" w:right="36" w:firstLine="306"/>
    </w:pPr>
  </w:style>
  <w:style w:type="paragraph" w:styleId="List">
    <w:name w:val="List"/>
    <w:basedOn w:val="Normal"/>
    <w:rsid w:val="00776B6E"/>
    <w:pPr>
      <w:ind w:left="360" w:hanging="360"/>
    </w:pPr>
  </w:style>
  <w:style w:type="paragraph" w:styleId="BodyText2">
    <w:name w:val="Body Text 2"/>
    <w:basedOn w:val="Normal"/>
    <w:rsid w:val="00776B6E"/>
    <w:pPr>
      <w:tabs>
        <w:tab w:val="left" w:pos="0"/>
        <w:tab w:val="left" w:pos="43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right="36"/>
    </w:pPr>
  </w:style>
  <w:style w:type="character" w:styleId="Hyperlink">
    <w:name w:val="Hyperlink"/>
    <w:basedOn w:val="DefaultParagraphFont"/>
    <w:uiPriority w:val="99"/>
    <w:rsid w:val="00776B6E"/>
    <w:rPr>
      <w:color w:val="0000FF"/>
      <w:u w:val="single"/>
    </w:rPr>
  </w:style>
  <w:style w:type="character" w:styleId="FollowedHyperlink">
    <w:name w:val="FollowedHyperlink"/>
    <w:basedOn w:val="DefaultParagraphFont"/>
    <w:rsid w:val="00776B6E"/>
    <w:rPr>
      <w:color w:val="800080"/>
      <w:u w:val="single"/>
    </w:rPr>
  </w:style>
  <w:style w:type="paragraph" w:styleId="Header">
    <w:name w:val="header"/>
    <w:basedOn w:val="Normal"/>
    <w:rsid w:val="00776B6E"/>
    <w:pPr>
      <w:tabs>
        <w:tab w:val="center" w:pos="4320"/>
        <w:tab w:val="right" w:pos="8640"/>
      </w:tabs>
    </w:pPr>
  </w:style>
  <w:style w:type="paragraph" w:styleId="BodyTextIndent2">
    <w:name w:val="Body Text Indent 2"/>
    <w:basedOn w:val="Normal"/>
    <w:rsid w:val="00776B6E"/>
    <w:pPr>
      <w:tabs>
        <w:tab w:val="left" w:pos="5940"/>
      </w:tabs>
      <w:ind w:left="360"/>
    </w:pPr>
  </w:style>
  <w:style w:type="paragraph" w:styleId="Title">
    <w:name w:val="Title"/>
    <w:basedOn w:val="Normal"/>
    <w:qFormat/>
    <w:rsid w:val="00776B6E"/>
    <w:pPr>
      <w:jc w:val="center"/>
    </w:pPr>
    <w:rPr>
      <w:rFonts w:ascii="Arial" w:hAnsi="Arial"/>
      <w:b/>
    </w:rPr>
  </w:style>
  <w:style w:type="paragraph" w:styleId="Subtitle">
    <w:name w:val="Subtitle"/>
    <w:basedOn w:val="Normal"/>
    <w:qFormat/>
    <w:rsid w:val="00776B6E"/>
    <w:pPr>
      <w:jc w:val="center"/>
    </w:pPr>
    <w:rPr>
      <w:b/>
      <w:bCs/>
      <w:sz w:val="28"/>
    </w:rPr>
  </w:style>
  <w:style w:type="paragraph" w:styleId="BalloonText">
    <w:name w:val="Balloon Text"/>
    <w:basedOn w:val="Normal"/>
    <w:semiHidden/>
    <w:rsid w:val="00ED71B6"/>
    <w:rPr>
      <w:rFonts w:ascii="Tahoma" w:hAnsi="Tahoma" w:cs="Tahoma"/>
      <w:sz w:val="16"/>
      <w:szCs w:val="16"/>
    </w:rPr>
  </w:style>
  <w:style w:type="paragraph" w:styleId="TOC1">
    <w:name w:val="toc 1"/>
    <w:basedOn w:val="Normal"/>
    <w:next w:val="Normal"/>
    <w:autoRedefine/>
    <w:uiPriority w:val="39"/>
    <w:qFormat/>
    <w:rsid w:val="00F02EA4"/>
  </w:style>
  <w:style w:type="paragraph" w:styleId="TOC2">
    <w:name w:val="toc 2"/>
    <w:basedOn w:val="Normal"/>
    <w:next w:val="Normal"/>
    <w:autoRedefine/>
    <w:uiPriority w:val="39"/>
    <w:qFormat/>
    <w:rsid w:val="00F02EA4"/>
    <w:pPr>
      <w:ind w:left="240"/>
    </w:pPr>
  </w:style>
  <w:style w:type="character" w:customStyle="1" w:styleId="FooterChar">
    <w:name w:val="Footer Char"/>
    <w:basedOn w:val="DefaultParagraphFont"/>
    <w:link w:val="Footer"/>
    <w:uiPriority w:val="99"/>
    <w:rsid w:val="00FE6AE9"/>
    <w:rPr>
      <w:sz w:val="24"/>
    </w:rPr>
  </w:style>
  <w:style w:type="paragraph" w:styleId="TOCHeading">
    <w:name w:val="TOC Heading"/>
    <w:basedOn w:val="Heading1"/>
    <w:next w:val="Normal"/>
    <w:uiPriority w:val="39"/>
    <w:semiHidden/>
    <w:unhideWhenUsed/>
    <w:qFormat/>
    <w:rsid w:val="00FE6AE9"/>
    <w:pPr>
      <w:keepLines/>
      <w:spacing w:before="480" w:line="276" w:lineRule="auto"/>
      <w:jc w:val="left"/>
      <w:outlineLvl w:val="9"/>
    </w:pPr>
    <w:rPr>
      <w:rFonts w:ascii="Cambria" w:hAnsi="Cambria"/>
      <w:bCs/>
      <w:color w:val="365F91"/>
      <w:szCs w:val="28"/>
    </w:rPr>
  </w:style>
  <w:style w:type="paragraph" w:styleId="TOC3">
    <w:name w:val="toc 3"/>
    <w:basedOn w:val="Normal"/>
    <w:next w:val="Normal"/>
    <w:autoRedefine/>
    <w:uiPriority w:val="39"/>
    <w:unhideWhenUsed/>
    <w:qFormat/>
    <w:rsid w:val="00FE6AE9"/>
    <w:pPr>
      <w:spacing w:after="100" w:line="276" w:lineRule="auto"/>
      <w:ind w:left="440"/>
    </w:pPr>
    <w:rPr>
      <w:rFonts w:ascii="Calibri" w:hAnsi="Calibri"/>
      <w:sz w:val="22"/>
      <w:szCs w:val="22"/>
    </w:rPr>
  </w:style>
  <w:style w:type="table" w:styleId="TableGrid">
    <w:name w:val="Table Grid"/>
    <w:basedOn w:val="TableNormal"/>
    <w:rsid w:val="003245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3578"/>
    <w:rPr>
      <w:b/>
      <w:sz w:val="28"/>
    </w:rPr>
  </w:style>
  <w:style w:type="paragraph" w:styleId="ListParagraph">
    <w:name w:val="List Paragraph"/>
    <w:basedOn w:val="Normal"/>
    <w:uiPriority w:val="34"/>
    <w:qFormat/>
    <w:rsid w:val="00DD613E"/>
    <w:pPr>
      <w:ind w:left="720"/>
      <w:contextualSpacing/>
    </w:pPr>
    <w:rPr>
      <w:rFonts w:ascii="Calibri" w:hAnsi="Calibri"/>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6E"/>
    <w:rPr>
      <w:sz w:val="24"/>
    </w:rPr>
  </w:style>
  <w:style w:type="paragraph" w:styleId="Heading1">
    <w:name w:val="heading 1"/>
    <w:basedOn w:val="Normal"/>
    <w:next w:val="Normal"/>
    <w:link w:val="Heading1Char"/>
    <w:qFormat/>
    <w:rsid w:val="00776B6E"/>
    <w:pPr>
      <w:keepNext/>
      <w:jc w:val="center"/>
      <w:outlineLvl w:val="0"/>
    </w:pPr>
    <w:rPr>
      <w:b/>
      <w:sz w:val="28"/>
    </w:rPr>
  </w:style>
  <w:style w:type="paragraph" w:styleId="Heading2">
    <w:name w:val="heading 2"/>
    <w:basedOn w:val="Normal"/>
    <w:next w:val="Normal"/>
    <w:qFormat/>
    <w:rsid w:val="00776B6E"/>
    <w:pPr>
      <w:keepNext/>
      <w:numPr>
        <w:numId w:val="1"/>
      </w:numPr>
      <w:outlineLvl w:val="1"/>
    </w:pPr>
  </w:style>
  <w:style w:type="paragraph" w:styleId="Heading3">
    <w:name w:val="heading 3"/>
    <w:basedOn w:val="Normal"/>
    <w:next w:val="Normal"/>
    <w:qFormat/>
    <w:rsid w:val="00776B6E"/>
    <w:pPr>
      <w:keepNext/>
      <w:pBdr>
        <w:top w:val="single" w:sz="36" w:space="1" w:color="auto"/>
        <w:left w:val="single" w:sz="36" w:space="4" w:color="auto"/>
        <w:bottom w:val="single" w:sz="36" w:space="1" w:color="auto"/>
        <w:right w:val="single" w:sz="36" w:space="4" w:color="auto"/>
      </w:pBdr>
      <w:jc w:val="center"/>
      <w:outlineLvl w:val="2"/>
    </w:pPr>
    <w:rPr>
      <w:rFonts w:ascii="Arial Narrow" w:hAnsi="Arial Narrow"/>
      <w:sz w:val="40"/>
    </w:rPr>
  </w:style>
  <w:style w:type="paragraph" w:styleId="Heading4">
    <w:name w:val="heading 4"/>
    <w:basedOn w:val="Normal"/>
    <w:next w:val="Normal"/>
    <w:qFormat/>
    <w:rsid w:val="00776B6E"/>
    <w:pPr>
      <w:keepNext/>
      <w:outlineLvl w:val="3"/>
    </w:pPr>
    <w:rPr>
      <w:b/>
      <w:sz w:val="28"/>
    </w:rPr>
  </w:style>
  <w:style w:type="paragraph" w:styleId="Heading5">
    <w:name w:val="heading 5"/>
    <w:basedOn w:val="Normal"/>
    <w:next w:val="Normal"/>
    <w:qFormat/>
    <w:rsid w:val="00776B6E"/>
    <w:pPr>
      <w:keepNext/>
      <w:numPr>
        <w:numId w:val="2"/>
      </w:numPr>
      <w:outlineLvl w:val="4"/>
    </w:pPr>
  </w:style>
  <w:style w:type="paragraph" w:styleId="Heading6">
    <w:name w:val="heading 6"/>
    <w:basedOn w:val="Normal"/>
    <w:next w:val="Normal"/>
    <w:qFormat/>
    <w:rsid w:val="00776B6E"/>
    <w:pPr>
      <w:keepNext/>
      <w:jc w:val="center"/>
      <w:outlineLvl w:val="5"/>
    </w:pPr>
    <w:rPr>
      <w:b/>
      <w:sz w:val="26"/>
    </w:rPr>
  </w:style>
  <w:style w:type="paragraph" w:styleId="Heading7">
    <w:name w:val="heading 7"/>
    <w:basedOn w:val="Normal"/>
    <w:next w:val="Normal"/>
    <w:qFormat/>
    <w:rsid w:val="00776B6E"/>
    <w:pPr>
      <w:keepNext/>
      <w:pBdr>
        <w:top w:val="single" w:sz="4" w:space="1" w:color="auto"/>
        <w:left w:val="single" w:sz="4" w:space="4" w:color="auto"/>
        <w:bottom w:val="single" w:sz="4" w:space="0" w:color="auto"/>
        <w:right w:val="single" w:sz="4" w:space="4" w:color="auto"/>
      </w:pBdr>
      <w:jc w:val="center"/>
      <w:outlineLvl w:val="6"/>
    </w:pPr>
    <w:rPr>
      <w:b/>
    </w:rPr>
  </w:style>
  <w:style w:type="paragraph" w:styleId="Heading8">
    <w:name w:val="heading 8"/>
    <w:basedOn w:val="Normal"/>
    <w:next w:val="Normal"/>
    <w:qFormat/>
    <w:rsid w:val="00776B6E"/>
    <w:pPr>
      <w:keepNext/>
      <w:outlineLvl w:val="7"/>
    </w:pPr>
  </w:style>
  <w:style w:type="paragraph" w:styleId="Heading9">
    <w:name w:val="heading 9"/>
    <w:basedOn w:val="Normal"/>
    <w:next w:val="Normal"/>
    <w:qFormat/>
    <w:rsid w:val="00776B6E"/>
    <w:pPr>
      <w:keepNext/>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6B6E"/>
    <w:pPr>
      <w:tabs>
        <w:tab w:val="left" w:pos="1440"/>
        <w:tab w:val="left" w:pos="2160"/>
      </w:tabs>
      <w:ind w:left="2160" w:hanging="2160"/>
    </w:pPr>
  </w:style>
  <w:style w:type="paragraph" w:styleId="Footer">
    <w:name w:val="footer"/>
    <w:basedOn w:val="Normal"/>
    <w:link w:val="FooterChar"/>
    <w:uiPriority w:val="99"/>
    <w:rsid w:val="00776B6E"/>
    <w:pPr>
      <w:tabs>
        <w:tab w:val="center" w:pos="4320"/>
        <w:tab w:val="right" w:pos="8640"/>
      </w:tabs>
    </w:pPr>
  </w:style>
  <w:style w:type="character" w:styleId="PageNumber">
    <w:name w:val="page number"/>
    <w:basedOn w:val="DefaultParagraphFont"/>
    <w:rsid w:val="00776B6E"/>
  </w:style>
  <w:style w:type="paragraph" w:styleId="BodyText">
    <w:name w:val="Body Text"/>
    <w:basedOn w:val="Normal"/>
    <w:rsid w:val="00776B6E"/>
    <w:rPr>
      <w:i/>
    </w:rPr>
  </w:style>
  <w:style w:type="paragraph" w:styleId="BlockText">
    <w:name w:val="Block Text"/>
    <w:basedOn w:val="Normal"/>
    <w:rsid w:val="00776B6E"/>
    <w:pPr>
      <w:tabs>
        <w:tab w:val="left" w:pos="-9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ind w:left="144" w:right="36" w:firstLine="306"/>
    </w:pPr>
  </w:style>
  <w:style w:type="paragraph" w:styleId="List">
    <w:name w:val="List"/>
    <w:basedOn w:val="Normal"/>
    <w:rsid w:val="00776B6E"/>
    <w:pPr>
      <w:ind w:left="360" w:hanging="360"/>
    </w:pPr>
  </w:style>
  <w:style w:type="paragraph" w:styleId="BodyText2">
    <w:name w:val="Body Text 2"/>
    <w:basedOn w:val="Normal"/>
    <w:rsid w:val="00776B6E"/>
    <w:pPr>
      <w:tabs>
        <w:tab w:val="left" w:pos="0"/>
        <w:tab w:val="left" w:pos="43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right="36"/>
    </w:pPr>
  </w:style>
  <w:style w:type="character" w:styleId="Hyperlink">
    <w:name w:val="Hyperlink"/>
    <w:basedOn w:val="DefaultParagraphFont"/>
    <w:uiPriority w:val="99"/>
    <w:rsid w:val="00776B6E"/>
    <w:rPr>
      <w:color w:val="0000FF"/>
      <w:u w:val="single"/>
    </w:rPr>
  </w:style>
  <w:style w:type="character" w:styleId="FollowedHyperlink">
    <w:name w:val="FollowedHyperlink"/>
    <w:basedOn w:val="DefaultParagraphFont"/>
    <w:rsid w:val="00776B6E"/>
    <w:rPr>
      <w:color w:val="800080"/>
      <w:u w:val="single"/>
    </w:rPr>
  </w:style>
  <w:style w:type="paragraph" w:styleId="Header">
    <w:name w:val="header"/>
    <w:basedOn w:val="Normal"/>
    <w:rsid w:val="00776B6E"/>
    <w:pPr>
      <w:tabs>
        <w:tab w:val="center" w:pos="4320"/>
        <w:tab w:val="right" w:pos="8640"/>
      </w:tabs>
    </w:pPr>
  </w:style>
  <w:style w:type="paragraph" w:styleId="BodyTextIndent2">
    <w:name w:val="Body Text Indent 2"/>
    <w:basedOn w:val="Normal"/>
    <w:rsid w:val="00776B6E"/>
    <w:pPr>
      <w:tabs>
        <w:tab w:val="left" w:pos="5940"/>
      </w:tabs>
      <w:ind w:left="360"/>
    </w:pPr>
  </w:style>
  <w:style w:type="paragraph" w:styleId="Title">
    <w:name w:val="Title"/>
    <w:basedOn w:val="Normal"/>
    <w:qFormat/>
    <w:rsid w:val="00776B6E"/>
    <w:pPr>
      <w:jc w:val="center"/>
    </w:pPr>
    <w:rPr>
      <w:rFonts w:ascii="Arial" w:hAnsi="Arial"/>
      <w:b/>
    </w:rPr>
  </w:style>
  <w:style w:type="paragraph" w:styleId="Subtitle">
    <w:name w:val="Subtitle"/>
    <w:basedOn w:val="Normal"/>
    <w:qFormat/>
    <w:rsid w:val="00776B6E"/>
    <w:pPr>
      <w:jc w:val="center"/>
    </w:pPr>
    <w:rPr>
      <w:b/>
      <w:bCs/>
      <w:sz w:val="28"/>
    </w:rPr>
  </w:style>
  <w:style w:type="paragraph" w:styleId="BalloonText">
    <w:name w:val="Balloon Text"/>
    <w:basedOn w:val="Normal"/>
    <w:semiHidden/>
    <w:rsid w:val="00ED71B6"/>
    <w:rPr>
      <w:rFonts w:ascii="Tahoma" w:hAnsi="Tahoma" w:cs="Tahoma"/>
      <w:sz w:val="16"/>
      <w:szCs w:val="16"/>
    </w:rPr>
  </w:style>
  <w:style w:type="paragraph" w:styleId="TOC1">
    <w:name w:val="toc 1"/>
    <w:basedOn w:val="Normal"/>
    <w:next w:val="Normal"/>
    <w:autoRedefine/>
    <w:uiPriority w:val="39"/>
    <w:qFormat/>
    <w:rsid w:val="00F02EA4"/>
  </w:style>
  <w:style w:type="paragraph" w:styleId="TOC2">
    <w:name w:val="toc 2"/>
    <w:basedOn w:val="Normal"/>
    <w:next w:val="Normal"/>
    <w:autoRedefine/>
    <w:uiPriority w:val="39"/>
    <w:qFormat/>
    <w:rsid w:val="00F02EA4"/>
    <w:pPr>
      <w:ind w:left="240"/>
    </w:pPr>
  </w:style>
  <w:style w:type="character" w:customStyle="1" w:styleId="FooterChar">
    <w:name w:val="Footer Char"/>
    <w:basedOn w:val="DefaultParagraphFont"/>
    <w:link w:val="Footer"/>
    <w:uiPriority w:val="99"/>
    <w:rsid w:val="00FE6AE9"/>
    <w:rPr>
      <w:sz w:val="24"/>
    </w:rPr>
  </w:style>
  <w:style w:type="paragraph" w:styleId="TOCHeading">
    <w:name w:val="TOC Heading"/>
    <w:basedOn w:val="Heading1"/>
    <w:next w:val="Normal"/>
    <w:uiPriority w:val="39"/>
    <w:semiHidden/>
    <w:unhideWhenUsed/>
    <w:qFormat/>
    <w:rsid w:val="00FE6AE9"/>
    <w:pPr>
      <w:keepLines/>
      <w:spacing w:before="480" w:line="276" w:lineRule="auto"/>
      <w:jc w:val="left"/>
      <w:outlineLvl w:val="9"/>
    </w:pPr>
    <w:rPr>
      <w:rFonts w:ascii="Cambria" w:hAnsi="Cambria"/>
      <w:bCs/>
      <w:color w:val="365F91"/>
      <w:szCs w:val="28"/>
    </w:rPr>
  </w:style>
  <w:style w:type="paragraph" w:styleId="TOC3">
    <w:name w:val="toc 3"/>
    <w:basedOn w:val="Normal"/>
    <w:next w:val="Normal"/>
    <w:autoRedefine/>
    <w:uiPriority w:val="39"/>
    <w:unhideWhenUsed/>
    <w:qFormat/>
    <w:rsid w:val="00FE6AE9"/>
    <w:pPr>
      <w:spacing w:after="100" w:line="276" w:lineRule="auto"/>
      <w:ind w:left="440"/>
    </w:pPr>
    <w:rPr>
      <w:rFonts w:ascii="Calibri" w:hAnsi="Calibri"/>
      <w:sz w:val="22"/>
      <w:szCs w:val="22"/>
    </w:rPr>
  </w:style>
  <w:style w:type="table" w:styleId="TableGrid">
    <w:name w:val="Table Grid"/>
    <w:basedOn w:val="TableNormal"/>
    <w:rsid w:val="003245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3578"/>
    <w:rPr>
      <w:b/>
      <w:sz w:val="28"/>
    </w:rPr>
  </w:style>
  <w:style w:type="paragraph" w:styleId="ListParagraph">
    <w:name w:val="List Paragraph"/>
    <w:basedOn w:val="Normal"/>
    <w:uiPriority w:val="34"/>
    <w:qFormat/>
    <w:rsid w:val="00DD613E"/>
    <w:pPr>
      <w:ind w:left="720"/>
      <w:contextualSpacing/>
    </w:pPr>
    <w:rPr>
      <w:rFonts w:ascii="Calibri" w:hAnsi="Calibr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estminster-mo.edu/STUDENTLIFE/CAREER/INTERNSHIP/Pages/default.aspx" TargetMode="External"/><Relationship Id="rId4" Type="http://schemas.openxmlformats.org/officeDocument/2006/relationships/settings" Target="settings.xml"/><Relationship Id="rId9" Type="http://schemas.openxmlformats.org/officeDocument/2006/relationships/hyperlink" Target="mailto:cindy.quick@westminster-m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STUDENT GUIDE TO INTERNSHIPS</vt:lpstr>
    </vt:vector>
  </TitlesOfParts>
  <Company>Westminster College</Company>
  <LinksUpToDate>false</LinksUpToDate>
  <CharactersWithSpaces>21071</CharactersWithSpaces>
  <SharedDoc>false</SharedDoc>
  <HLinks>
    <vt:vector size="6" baseType="variant">
      <vt:variant>
        <vt:i4>5046298</vt:i4>
      </vt:variant>
      <vt:variant>
        <vt:i4>0</vt:i4>
      </vt:variant>
      <vt:variant>
        <vt:i4>0</vt:i4>
      </vt:variant>
      <vt:variant>
        <vt:i4>5</vt:i4>
      </vt:variant>
      <vt:variant>
        <vt:lpwstr>http://www.westminster-mo.edu/internships/index.html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 TO INTERNSHIPS</dc:title>
  <dc:creator>Westminster College</dc:creator>
  <cp:lastModifiedBy>Quick, Cindy</cp:lastModifiedBy>
  <cp:revision>2</cp:revision>
  <cp:lastPrinted>2014-07-02T14:33:00Z</cp:lastPrinted>
  <dcterms:created xsi:type="dcterms:W3CDTF">2016-03-17T21:05:00Z</dcterms:created>
  <dcterms:modified xsi:type="dcterms:W3CDTF">2016-03-17T21:05:00Z</dcterms:modified>
</cp:coreProperties>
</file>